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38920490" w:displacedByCustomXml="next"/>
    <w:bookmarkEnd w:id="0" w:displacedByCustomXml="next"/>
    <w:sdt>
      <w:sdtPr>
        <w:id w:val="-2080282967"/>
        <w:docPartObj>
          <w:docPartGallery w:val="Cover Pages"/>
          <w:docPartUnique/>
        </w:docPartObj>
      </w:sdtPr>
      <w:sdtEndPr>
        <w:rPr>
          <w:rFonts w:ascii="Helvetica" w:hAnsi="Helvetica" w:cs="Helvetica"/>
          <w:b/>
          <w:bCs/>
          <w:color w:val="365F91" w:themeColor="accent1" w:themeShade="BF"/>
          <w:sz w:val="36"/>
          <w:szCs w:val="48"/>
        </w:rPr>
      </w:sdtEndPr>
      <w:sdtContent>
        <w:p w14:paraId="6C32EE25" w14:textId="77777777" w:rsidR="00AF3C38" w:rsidRDefault="002F1614">
          <w:r>
            <w:rPr>
              <w:noProof/>
              <w:lang w:eastAsia="es-ES"/>
            </w:rPr>
            <w:drawing>
              <wp:anchor distT="0" distB="0" distL="114300" distR="114300" simplePos="0" relativeHeight="251678720" behindDoc="1" locked="0" layoutInCell="1" allowOverlap="1" wp14:anchorId="11742961" wp14:editId="1ED941C3">
                <wp:simplePos x="0" y="0"/>
                <wp:positionH relativeFrom="page">
                  <wp:align>center</wp:align>
                </wp:positionH>
                <wp:positionV relativeFrom="paragraph">
                  <wp:posOffset>-958215</wp:posOffset>
                </wp:positionV>
                <wp:extent cx="7599954" cy="10747169"/>
                <wp:effectExtent l="0" t="0" r="127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mbre de la empresa (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99954" cy="10747169"/>
                        </a:xfrm>
                        <a:prstGeom prst="rect">
                          <a:avLst/>
                        </a:prstGeom>
                      </pic:spPr>
                    </pic:pic>
                  </a:graphicData>
                </a:graphic>
                <wp14:sizeRelH relativeFrom="page">
                  <wp14:pctWidth>0</wp14:pctWidth>
                </wp14:sizeRelH>
                <wp14:sizeRelV relativeFrom="page">
                  <wp14:pctHeight>0</wp14:pctHeight>
                </wp14:sizeRelV>
              </wp:anchor>
            </w:drawing>
          </w:r>
        </w:p>
        <w:tbl>
          <w:tblPr>
            <w:tblpPr w:leftFromText="187" w:rightFromText="187" w:horzAnchor="margin" w:tblpXSpec="center" w:tblpYSpec="bottom"/>
            <w:tblW w:w="5000" w:type="pct"/>
            <w:tblLook w:val="04A0" w:firstRow="1" w:lastRow="0" w:firstColumn="1" w:lastColumn="0" w:noHBand="0" w:noVBand="1"/>
          </w:tblPr>
          <w:tblGrid>
            <w:gridCol w:w="8930"/>
          </w:tblGrid>
          <w:tr w:rsidR="00AF3C38" w14:paraId="510EAA7F" w14:textId="77777777">
            <w:tc>
              <w:tcPr>
                <w:tcW w:w="5000" w:type="pct"/>
              </w:tcPr>
              <w:p w14:paraId="78E70097" w14:textId="77777777" w:rsidR="00AF3C38" w:rsidRDefault="00AF3C38">
                <w:pPr>
                  <w:pStyle w:val="Sinespaciado"/>
                </w:pPr>
              </w:p>
            </w:tc>
          </w:tr>
        </w:tbl>
        <w:p w14:paraId="3AAFBDE7" w14:textId="4CB747D0" w:rsidR="00AF3C38" w:rsidRDefault="007076DD">
          <w:pPr>
            <w:rPr>
              <w:rFonts w:ascii="Helvetica" w:hAnsi="Helvetica" w:cs="Helvetica"/>
              <w:b/>
              <w:bCs/>
              <w:color w:val="365F91" w:themeColor="accent1" w:themeShade="BF"/>
              <w:sz w:val="36"/>
              <w:szCs w:val="48"/>
            </w:rPr>
          </w:pPr>
          <w:r>
            <w:rPr>
              <w:noProof/>
              <w:lang w:eastAsia="es-ES"/>
            </w:rPr>
            <mc:AlternateContent>
              <mc:Choice Requires="wps">
                <w:drawing>
                  <wp:anchor distT="0" distB="0" distL="114300" distR="114300" simplePos="0" relativeHeight="251680768" behindDoc="0" locked="0" layoutInCell="1" allowOverlap="1" wp14:anchorId="0AE18D01" wp14:editId="2A97F4B3">
                    <wp:simplePos x="0" y="0"/>
                    <wp:positionH relativeFrom="column">
                      <wp:posOffset>1112520</wp:posOffset>
                    </wp:positionH>
                    <wp:positionV relativeFrom="paragraph">
                      <wp:posOffset>3356610</wp:posOffset>
                    </wp:positionV>
                    <wp:extent cx="5255895" cy="3194050"/>
                    <wp:effectExtent l="0" t="0" r="0" b="6350"/>
                    <wp:wrapNone/>
                    <wp:docPr id="6" name="6 Cuadro de texto"/>
                    <wp:cNvGraphicFramePr/>
                    <a:graphic xmlns:a="http://schemas.openxmlformats.org/drawingml/2006/main">
                      <a:graphicData uri="http://schemas.microsoft.com/office/word/2010/wordprocessingShape">
                        <wps:wsp>
                          <wps:cNvSpPr txBox="1"/>
                          <wps:spPr>
                            <a:xfrm>
                              <a:off x="0" y="0"/>
                              <a:ext cx="5255895" cy="3194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FB0E6B" w14:textId="5E376319" w:rsidR="004B4B9E" w:rsidRPr="008C7A9D" w:rsidRDefault="004B4B9E" w:rsidP="007373DA">
                                <w:pPr>
                                  <w:pStyle w:val="1FANormal"/>
                                  <w:spacing w:line="276" w:lineRule="auto"/>
                                  <w:jc w:val="center"/>
                                  <w:rPr>
                                    <w:rFonts w:eastAsia="Arial" w:cs="Helvetica"/>
                                    <w:b/>
                                    <w:bCs w:val="0"/>
                                    <w:color w:val="4F81BD" w:themeColor="accent1"/>
                                    <w:w w:val="110"/>
                                    <w:sz w:val="48"/>
                                    <w:szCs w:val="35"/>
                                    <w:lang w:bidi="ar-SA"/>
                                  </w:rPr>
                                </w:pPr>
                                <w:r>
                                  <w:rPr>
                                    <w:rFonts w:eastAsia="Arial" w:cs="Helvetica"/>
                                    <w:b/>
                                    <w:bCs w:val="0"/>
                                    <w:color w:val="4F81BD" w:themeColor="accent1"/>
                                    <w:w w:val="110"/>
                                    <w:sz w:val="48"/>
                                    <w:szCs w:val="35"/>
                                    <w:lang w:bidi="ar-SA"/>
                                  </w:rPr>
                                  <w:t>POLÍTICA DE PROTECCIÓN</w:t>
                                </w:r>
                                <w:r w:rsidR="007373DA">
                                  <w:rPr>
                                    <w:rFonts w:eastAsia="Arial" w:cs="Helvetica"/>
                                    <w:b/>
                                    <w:bCs w:val="0"/>
                                    <w:color w:val="4F81BD" w:themeColor="accent1"/>
                                    <w:w w:val="110"/>
                                    <w:sz w:val="48"/>
                                    <w:szCs w:val="35"/>
                                    <w:lang w:bidi="ar-SA"/>
                                  </w:rPr>
                                  <w:t xml:space="preserve"> Y BUEN TRATO A NIÑAS, NIÑOS Y ADOLESCENTES DE CUALQUIER GÉNERO</w:t>
                                </w:r>
                                <w:r>
                                  <w:rPr>
                                    <w:rFonts w:eastAsia="Arial" w:cs="Helvetica"/>
                                    <w:b/>
                                    <w:bCs w:val="0"/>
                                    <w:color w:val="4F81BD" w:themeColor="accent1"/>
                                    <w:w w:val="110"/>
                                    <w:sz w:val="48"/>
                                    <w:szCs w:val="35"/>
                                    <w:lang w:bidi="ar-SA"/>
                                  </w:rPr>
                                  <w:t xml:space="preserve"> </w:t>
                                </w:r>
                              </w:p>
                              <w:p w14:paraId="333F1B89" w14:textId="710A3D68" w:rsidR="002F1614" w:rsidRPr="00190636" w:rsidRDefault="002F1614" w:rsidP="004B4B9E">
                                <w:pPr>
                                  <w:pStyle w:val="Textoindependiente"/>
                                  <w:tabs>
                                    <w:tab w:val="left" w:pos="8931"/>
                                  </w:tabs>
                                  <w:spacing w:line="276" w:lineRule="auto"/>
                                  <w:ind w:left="0"/>
                                  <w:rPr>
                                    <w:rFonts w:ascii="Helvetica" w:hAnsi="Helvetica" w:cs="Helvetica"/>
                                    <w:i/>
                                    <w:color w:val="4F81BD" w:themeColor="accent1"/>
                                    <w:w w:val="110"/>
                                    <w:sz w:val="32"/>
                                    <w:szCs w:val="32"/>
                                    <w:lang w:val="es-ES"/>
                                  </w:rPr>
                                </w:pPr>
                                <w:r w:rsidRPr="00190636">
                                  <w:rPr>
                                    <w:rFonts w:ascii="Segoe UI Symbol" w:hAnsi="Segoe UI Symbol" w:cs="Segoe UI Symbol"/>
                                    <w:b/>
                                    <w:bCs/>
                                    <w:color w:val="365F91" w:themeColor="accent1" w:themeShade="BF"/>
                                    <w:sz w:val="32"/>
                                    <w:szCs w:val="32"/>
                                    <w:shd w:val="clear" w:color="auto" w:fill="FFFFFF"/>
                                  </w:rPr>
                                  <w:t>📞</w:t>
                                </w:r>
                                <w:r w:rsidR="004B4B9E">
                                  <w:rPr>
                                    <w:rFonts w:ascii="Helvetica" w:hAnsi="Helvetica" w:cs="Helvetica"/>
                                    <w:i/>
                                    <w:color w:val="4F81BD" w:themeColor="accent1"/>
                                    <w:w w:val="110"/>
                                    <w:sz w:val="32"/>
                                    <w:szCs w:val="32"/>
                                    <w:lang w:val="es-ES"/>
                                  </w:rPr>
                                  <w:t>914479997</w:t>
                                </w:r>
                                <w:r>
                                  <w:rPr>
                                    <w:rFonts w:ascii="Helvetica" w:hAnsi="Helvetica" w:cs="Helvetica"/>
                                    <w:i/>
                                    <w:color w:val="4F81BD" w:themeColor="accent1"/>
                                    <w:w w:val="110"/>
                                    <w:sz w:val="32"/>
                                    <w:szCs w:val="32"/>
                                    <w:lang w:val="es-ES"/>
                                  </w:rPr>
                                  <w:t xml:space="preserve"> | </w:t>
                                </w:r>
                                <w:r w:rsidRPr="00190636">
                                  <w:rPr>
                                    <w:rFonts w:ascii="Segoe UI Symbol" w:hAnsi="Segoe UI Symbol" w:cs="Segoe UI Symbol"/>
                                    <w:color w:val="365F91" w:themeColor="accent1" w:themeShade="BF"/>
                                    <w:sz w:val="32"/>
                                    <w:szCs w:val="32"/>
                                    <w:shd w:val="clear" w:color="auto" w:fill="FFFFFF"/>
                                  </w:rPr>
                                  <w:t>📩</w:t>
                                </w:r>
                                <w:r w:rsidR="004B4B9E">
                                  <w:rPr>
                                    <w:rFonts w:ascii="Segoe UI Symbol" w:hAnsi="Segoe UI Symbol" w:cs="Segoe UI Symbol"/>
                                    <w:color w:val="365F91" w:themeColor="accent1" w:themeShade="BF"/>
                                    <w:sz w:val="32"/>
                                    <w:szCs w:val="32"/>
                                    <w:shd w:val="clear" w:color="auto" w:fill="FFFFFF"/>
                                  </w:rPr>
                                  <w:t xml:space="preserve"> </w:t>
                                </w:r>
                                <w:r w:rsidR="007373DA">
                                  <w:rPr>
                                    <w:rFonts w:ascii="Helvetica" w:hAnsi="Helvetica" w:cs="Helvetica"/>
                                    <w:i/>
                                    <w:color w:val="4F81BD" w:themeColor="accent1"/>
                                    <w:w w:val="110"/>
                                    <w:sz w:val="32"/>
                                    <w:szCs w:val="32"/>
                                    <w:lang w:val="es-ES"/>
                                  </w:rPr>
                                  <w:t>fundacion</w:t>
                                </w:r>
                                <w:r w:rsidR="004B4B9E">
                                  <w:rPr>
                                    <w:rFonts w:ascii="Helvetica" w:hAnsi="Helvetica" w:cs="Helvetica"/>
                                    <w:i/>
                                    <w:color w:val="4F81BD" w:themeColor="accent1"/>
                                    <w:w w:val="110"/>
                                    <w:sz w:val="32"/>
                                    <w:szCs w:val="32"/>
                                    <w:lang w:val="es-ES"/>
                                  </w:rPr>
                                  <w:t>@fundacionatenea.org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E18D01" id="_x0000_t202" coordsize="21600,21600" o:spt="202" path="m,l,21600r21600,l21600,xe">
                    <v:stroke joinstyle="miter"/>
                    <v:path gradientshapeok="t" o:connecttype="rect"/>
                  </v:shapetype>
                  <v:shape id="6 Cuadro de texto" o:spid="_x0000_s1026" type="#_x0000_t202" style="position:absolute;margin-left:87.6pt;margin-top:264.3pt;width:413.85pt;height:25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" filled="f" stroked="f" strokeweight=".5pt">
                    <v:textbox>
                      <w:txbxContent>
                        <w:p w14:paraId="62FB0E6B" w14:textId="5E376319" w:rsidR="004B4B9E" w:rsidRPr="008C7A9D" w:rsidRDefault="004B4B9E" w:rsidP="007373DA">
                          <w:pPr>
                            <w:pStyle w:val="1FANormal"/>
                            <w:spacing w:line="276" w:lineRule="auto"/>
                            <w:jc w:val="center"/>
                            <w:rPr>
                              <w:rFonts w:eastAsia="Arial" w:cs="Helvetica"/>
                              <w:b/>
                              <w:bCs w:val="0"/>
                              <w:color w:val="4F81BD" w:themeColor="accent1"/>
                              <w:w w:val="110"/>
                              <w:sz w:val="48"/>
                              <w:szCs w:val="35"/>
                              <w:lang w:bidi="ar-SA"/>
                            </w:rPr>
                          </w:pPr>
                          <w:r>
                            <w:rPr>
                              <w:rFonts w:eastAsia="Arial" w:cs="Helvetica"/>
                              <w:b/>
                              <w:bCs w:val="0"/>
                              <w:color w:val="4F81BD" w:themeColor="accent1"/>
                              <w:w w:val="110"/>
                              <w:sz w:val="48"/>
                              <w:szCs w:val="35"/>
                              <w:lang w:bidi="ar-SA"/>
                            </w:rPr>
                            <w:t>POLÍTICA DE PROTECCIÓN</w:t>
                          </w:r>
                          <w:r w:rsidR="007373DA">
                            <w:rPr>
                              <w:rFonts w:eastAsia="Arial" w:cs="Helvetica"/>
                              <w:b/>
                              <w:bCs w:val="0"/>
                              <w:color w:val="4F81BD" w:themeColor="accent1"/>
                              <w:w w:val="110"/>
                              <w:sz w:val="48"/>
                              <w:szCs w:val="35"/>
                              <w:lang w:bidi="ar-SA"/>
                            </w:rPr>
                            <w:t xml:space="preserve"> Y BUEN TRATO A NIÑAS, NIÑOS Y ADOLESCENTES DE CUALQUIER GÉNERO</w:t>
                          </w:r>
                          <w:r>
                            <w:rPr>
                              <w:rFonts w:eastAsia="Arial" w:cs="Helvetica"/>
                              <w:b/>
                              <w:bCs w:val="0"/>
                              <w:color w:val="4F81BD" w:themeColor="accent1"/>
                              <w:w w:val="110"/>
                              <w:sz w:val="48"/>
                              <w:szCs w:val="35"/>
                              <w:lang w:bidi="ar-SA"/>
                            </w:rPr>
                            <w:t xml:space="preserve"> </w:t>
                          </w:r>
                        </w:p>
                        <w:p w14:paraId="333F1B89" w14:textId="710A3D68" w:rsidR="002F1614" w:rsidRPr="00190636" w:rsidRDefault="002F1614" w:rsidP="004B4B9E">
                          <w:pPr>
                            <w:pStyle w:val="Textoindependiente"/>
                            <w:tabs>
                              <w:tab w:val="left" w:pos="8931"/>
                            </w:tabs>
                            <w:spacing w:line="276" w:lineRule="auto"/>
                            <w:ind w:left="0"/>
                            <w:rPr>
                              <w:rFonts w:ascii="Helvetica" w:hAnsi="Helvetica" w:cs="Helvetica"/>
                              <w:i/>
                              <w:color w:val="4F81BD" w:themeColor="accent1"/>
                              <w:w w:val="110"/>
                              <w:sz w:val="32"/>
                              <w:szCs w:val="32"/>
                              <w:lang w:val="es-ES"/>
                            </w:rPr>
                          </w:pPr>
                          <w:r w:rsidRPr="00190636">
                            <w:rPr>
                              <w:rFonts w:ascii="Segoe UI Symbol" w:hAnsi="Segoe UI Symbol" w:cs="Segoe UI Symbol"/>
                              <w:b/>
                              <w:bCs/>
                              <w:color w:val="365F91" w:themeColor="accent1" w:themeShade="BF"/>
                              <w:sz w:val="32"/>
                              <w:szCs w:val="32"/>
                              <w:shd w:val="clear" w:color="auto" w:fill="FFFFFF"/>
                            </w:rPr>
                            <w:t>📞</w:t>
                          </w:r>
                          <w:r w:rsidR="004B4B9E">
                            <w:rPr>
                              <w:rFonts w:ascii="Helvetica" w:hAnsi="Helvetica" w:cs="Helvetica"/>
                              <w:i/>
                              <w:color w:val="4F81BD" w:themeColor="accent1"/>
                              <w:w w:val="110"/>
                              <w:sz w:val="32"/>
                              <w:szCs w:val="32"/>
                              <w:lang w:val="es-ES"/>
                            </w:rPr>
                            <w:t>914479997</w:t>
                          </w:r>
                          <w:r>
                            <w:rPr>
                              <w:rFonts w:ascii="Helvetica" w:hAnsi="Helvetica" w:cs="Helvetica"/>
                              <w:i/>
                              <w:color w:val="4F81BD" w:themeColor="accent1"/>
                              <w:w w:val="110"/>
                              <w:sz w:val="32"/>
                              <w:szCs w:val="32"/>
                              <w:lang w:val="es-ES"/>
                            </w:rPr>
                            <w:t xml:space="preserve"> | </w:t>
                          </w:r>
                          <w:r w:rsidRPr="00190636">
                            <w:rPr>
                              <w:rFonts w:ascii="Segoe UI Symbol" w:hAnsi="Segoe UI Symbol" w:cs="Segoe UI Symbol"/>
                              <w:color w:val="365F91" w:themeColor="accent1" w:themeShade="BF"/>
                              <w:sz w:val="32"/>
                              <w:szCs w:val="32"/>
                              <w:shd w:val="clear" w:color="auto" w:fill="FFFFFF"/>
                            </w:rPr>
                            <w:t>📩</w:t>
                          </w:r>
                          <w:r w:rsidR="004B4B9E">
                            <w:rPr>
                              <w:rFonts w:ascii="Segoe UI Symbol" w:hAnsi="Segoe UI Symbol" w:cs="Segoe UI Symbol"/>
                              <w:color w:val="365F91" w:themeColor="accent1" w:themeShade="BF"/>
                              <w:sz w:val="32"/>
                              <w:szCs w:val="32"/>
                              <w:shd w:val="clear" w:color="auto" w:fill="FFFFFF"/>
                            </w:rPr>
                            <w:t xml:space="preserve"> </w:t>
                          </w:r>
                          <w:r w:rsidR="007373DA">
                            <w:rPr>
                              <w:rFonts w:ascii="Helvetica" w:hAnsi="Helvetica" w:cs="Helvetica"/>
                              <w:i/>
                              <w:color w:val="4F81BD" w:themeColor="accent1"/>
                              <w:w w:val="110"/>
                              <w:sz w:val="32"/>
                              <w:szCs w:val="32"/>
                              <w:lang w:val="es-ES"/>
                            </w:rPr>
                            <w:t>fundacion</w:t>
                          </w:r>
                          <w:r w:rsidR="004B4B9E">
                            <w:rPr>
                              <w:rFonts w:ascii="Helvetica" w:hAnsi="Helvetica" w:cs="Helvetica"/>
                              <w:i/>
                              <w:color w:val="4F81BD" w:themeColor="accent1"/>
                              <w:w w:val="110"/>
                              <w:sz w:val="32"/>
                              <w:szCs w:val="32"/>
                              <w:lang w:val="es-ES"/>
                            </w:rPr>
                            <w:t>@fundacionatenea.org</w:t>
                          </w:r>
                        </w:p>
                      </w:txbxContent>
                    </v:textbox>
                  </v:shape>
                </w:pict>
              </mc:Fallback>
            </mc:AlternateContent>
          </w:r>
          <w:r w:rsidR="00AF3C38">
            <w:rPr>
              <w:rFonts w:ascii="Helvetica" w:hAnsi="Helvetica" w:cs="Helvetica"/>
              <w:b/>
              <w:bCs/>
              <w:color w:val="365F91" w:themeColor="accent1" w:themeShade="BF"/>
              <w:sz w:val="36"/>
              <w:szCs w:val="48"/>
            </w:rPr>
            <w:br w:type="page"/>
          </w:r>
        </w:p>
      </w:sdtContent>
    </w:sdt>
    <w:p w14:paraId="41281757" w14:textId="23261D24" w:rsidR="004B4B9E" w:rsidRPr="004B4B9E" w:rsidRDefault="005A11B6" w:rsidP="004B4B9E">
      <w:r>
        <w:lastRenderedPageBreak/>
        <w:softHyphen/>
      </w:r>
      <w:r>
        <w:softHyphen/>
      </w:r>
      <w:r>
        <w:softHyphen/>
      </w:r>
    </w:p>
    <w:p w14:paraId="5107C5EF" w14:textId="7A4B988B" w:rsidR="00CD717C" w:rsidRPr="004B4B9E" w:rsidRDefault="00116A34" w:rsidP="004B4B9E">
      <w:pPr>
        <w:pStyle w:val="3FATtulo2"/>
        <w:tabs>
          <w:tab w:val="clear" w:pos="1134"/>
          <w:tab w:val="left" w:pos="0"/>
        </w:tabs>
        <w:ind w:left="0"/>
        <w:jc w:val="left"/>
        <w:rPr>
          <w:color w:val="365F91" w:themeColor="accent1" w:themeShade="BF"/>
        </w:rPr>
      </w:pPr>
      <w:r>
        <w:rPr>
          <w:color w:val="365F91" w:themeColor="accent1" w:themeShade="BF"/>
        </w:rPr>
        <w:t>Í</w:t>
      </w:r>
      <w:r w:rsidRPr="0061055A">
        <w:rPr>
          <w:color w:val="365F91" w:themeColor="accent1" w:themeShade="BF"/>
        </w:rPr>
        <w:t>ndic</w:t>
      </w:r>
      <w:r w:rsidR="004B4B9E">
        <w:rPr>
          <w:color w:val="365F91" w:themeColor="accent1" w:themeShade="BF"/>
        </w:rPr>
        <w:t>e</w:t>
      </w:r>
    </w:p>
    <w:p w14:paraId="0B054128" w14:textId="77777777" w:rsidR="00CD717C" w:rsidRPr="00CD717C" w:rsidRDefault="00CD717C" w:rsidP="00CD717C">
      <w:pPr>
        <w:pStyle w:val="1FANormal"/>
        <w:rPr>
          <w:lang w:bidi="ar-SA"/>
        </w:rPr>
      </w:pPr>
    </w:p>
    <w:sdt>
      <w:sdtPr>
        <w:rPr>
          <w:rFonts w:ascii="Helvetica" w:eastAsiaTheme="minorHAnsi" w:hAnsi="Helvetica" w:cstheme="minorBidi"/>
          <w:color w:val="auto"/>
          <w:sz w:val="18"/>
          <w:szCs w:val="24"/>
          <w:lang w:eastAsia="es-ES" w:bidi="ar-SA"/>
        </w:rPr>
        <w:id w:val="5690794"/>
        <w:docPartObj>
          <w:docPartGallery w:val="Table of Contents"/>
          <w:docPartUnique/>
        </w:docPartObj>
      </w:sdtPr>
      <w:sdtEndPr>
        <w:rPr>
          <w:rFonts w:asciiTheme="minorHAnsi" w:hAnsiTheme="minorHAnsi"/>
          <w:sz w:val="22"/>
          <w:szCs w:val="22"/>
          <w:lang w:eastAsia="en-US"/>
        </w:rPr>
      </w:sdtEndPr>
      <w:sdtContent>
        <w:p w14:paraId="7D736862" w14:textId="4F1D8FD5" w:rsidR="00116A34" w:rsidRPr="0061055A" w:rsidRDefault="00116A34" w:rsidP="00116A34">
          <w:pPr>
            <w:pStyle w:val="TtuloTDC"/>
            <w:rPr>
              <w:color w:val="auto"/>
            </w:rPr>
          </w:pPr>
        </w:p>
        <w:p w14:paraId="4F78813F" w14:textId="77777777" w:rsidR="00116A34" w:rsidRPr="007373DA" w:rsidRDefault="00116A34" w:rsidP="00284D10">
          <w:pPr>
            <w:pStyle w:val="TDC2"/>
            <w:spacing w:line="480" w:lineRule="auto"/>
            <w:ind w:left="0"/>
            <w:rPr>
              <w:rFonts w:eastAsiaTheme="minorEastAsia"/>
              <w:b w:val="0"/>
              <w:bCs/>
              <w:color w:val="365F91" w:themeColor="accent1" w:themeShade="BF"/>
              <w:sz w:val="28"/>
              <w:szCs w:val="24"/>
              <w:lang w:eastAsia="es-ES" w:bidi="ar-SA"/>
            </w:rPr>
          </w:pPr>
          <w:r w:rsidRPr="008C7A9D">
            <w:rPr>
              <w:color w:val="365F91" w:themeColor="accent1" w:themeShade="BF"/>
              <w:sz w:val="28"/>
              <w:szCs w:val="24"/>
            </w:rPr>
            <w:fldChar w:fldCharType="begin"/>
          </w:r>
          <w:r w:rsidRPr="008C7A9D">
            <w:rPr>
              <w:color w:val="365F91" w:themeColor="accent1" w:themeShade="BF"/>
              <w:sz w:val="28"/>
              <w:szCs w:val="24"/>
            </w:rPr>
            <w:instrText xml:space="preserve"> TOC \o "1-3" \h \z \u </w:instrText>
          </w:r>
          <w:r w:rsidRPr="008C7A9D">
            <w:rPr>
              <w:color w:val="365F91" w:themeColor="accent1" w:themeShade="BF"/>
              <w:sz w:val="28"/>
              <w:szCs w:val="24"/>
            </w:rPr>
            <w:fldChar w:fldCharType="separate"/>
          </w:r>
          <w:hyperlink w:anchor="_Toc95466742" w:history="1">
            <w:r w:rsidRPr="007373DA">
              <w:rPr>
                <w:rStyle w:val="Hipervnculo"/>
                <w:b w:val="0"/>
                <w:bCs/>
                <w:color w:val="365F91" w:themeColor="accent1" w:themeShade="BF"/>
                <w:sz w:val="28"/>
                <w:szCs w:val="24"/>
              </w:rPr>
              <w:t>Índice</w:t>
            </w:r>
            <w:r w:rsidRPr="007373DA">
              <w:rPr>
                <w:b w:val="0"/>
                <w:bCs/>
                <w:webHidden/>
                <w:color w:val="365F91" w:themeColor="accent1" w:themeShade="BF"/>
                <w:sz w:val="28"/>
                <w:szCs w:val="24"/>
              </w:rPr>
              <w:tab/>
            </w:r>
            <w:r w:rsidRPr="007373DA">
              <w:rPr>
                <w:b w:val="0"/>
                <w:bCs/>
                <w:webHidden/>
                <w:color w:val="365F91" w:themeColor="accent1" w:themeShade="BF"/>
                <w:sz w:val="28"/>
                <w:szCs w:val="24"/>
              </w:rPr>
              <w:fldChar w:fldCharType="begin"/>
            </w:r>
            <w:r w:rsidRPr="007373DA">
              <w:rPr>
                <w:b w:val="0"/>
                <w:bCs/>
                <w:webHidden/>
                <w:color w:val="365F91" w:themeColor="accent1" w:themeShade="BF"/>
                <w:sz w:val="28"/>
                <w:szCs w:val="24"/>
              </w:rPr>
              <w:instrText xml:space="preserve"> PAGEREF _Toc95466742 \h </w:instrText>
            </w:r>
            <w:r w:rsidRPr="007373DA">
              <w:rPr>
                <w:b w:val="0"/>
                <w:bCs/>
                <w:webHidden/>
                <w:color w:val="365F91" w:themeColor="accent1" w:themeShade="BF"/>
                <w:sz w:val="28"/>
                <w:szCs w:val="24"/>
              </w:rPr>
            </w:r>
            <w:r w:rsidRPr="007373DA">
              <w:rPr>
                <w:b w:val="0"/>
                <w:bCs/>
                <w:webHidden/>
                <w:color w:val="365F91" w:themeColor="accent1" w:themeShade="BF"/>
                <w:sz w:val="28"/>
                <w:szCs w:val="24"/>
              </w:rPr>
              <w:fldChar w:fldCharType="separate"/>
            </w:r>
            <w:r w:rsidRPr="007373DA">
              <w:rPr>
                <w:b w:val="0"/>
                <w:bCs/>
                <w:webHidden/>
                <w:color w:val="365F91" w:themeColor="accent1" w:themeShade="BF"/>
                <w:sz w:val="28"/>
                <w:szCs w:val="24"/>
              </w:rPr>
              <w:t>4</w:t>
            </w:r>
            <w:r w:rsidRPr="007373DA">
              <w:rPr>
                <w:b w:val="0"/>
                <w:bCs/>
                <w:webHidden/>
                <w:color w:val="365F91" w:themeColor="accent1" w:themeShade="BF"/>
                <w:sz w:val="28"/>
                <w:szCs w:val="24"/>
              </w:rPr>
              <w:fldChar w:fldCharType="end"/>
            </w:r>
          </w:hyperlink>
        </w:p>
        <w:p w14:paraId="5D031B49" w14:textId="77777777" w:rsidR="00116A34" w:rsidRPr="008C7A9D" w:rsidRDefault="0069121F" w:rsidP="004B4B9E">
          <w:pPr>
            <w:pStyle w:val="TDC1"/>
            <w:rPr>
              <w:rFonts w:eastAsiaTheme="minorEastAsia"/>
              <w:lang w:eastAsia="es-ES" w:bidi="ar-SA"/>
            </w:rPr>
          </w:pPr>
          <w:hyperlink w:anchor="_Toc95466743" w:history="1">
            <w:r w:rsidR="00116A34" w:rsidRPr="007373DA">
              <w:rPr>
                <w:rStyle w:val="Hipervnculo"/>
                <w:b w:val="0"/>
                <w:bCs/>
                <w:color w:val="365F91" w:themeColor="accent1" w:themeShade="BF"/>
              </w:rPr>
              <w:t>Introducción</w:t>
            </w:r>
            <w:r w:rsidR="00116A34" w:rsidRPr="007373DA">
              <w:rPr>
                <w:b w:val="0"/>
                <w:bCs/>
                <w:webHidden/>
              </w:rPr>
              <w:tab/>
            </w:r>
            <w:r w:rsidR="00116A34" w:rsidRPr="007373DA">
              <w:rPr>
                <w:b w:val="0"/>
                <w:bCs/>
                <w:webHidden/>
              </w:rPr>
              <w:fldChar w:fldCharType="begin"/>
            </w:r>
            <w:r w:rsidR="00116A34" w:rsidRPr="007373DA">
              <w:rPr>
                <w:b w:val="0"/>
                <w:bCs/>
                <w:webHidden/>
              </w:rPr>
              <w:instrText xml:space="preserve"> PAGEREF _Toc95466743 \h </w:instrText>
            </w:r>
            <w:r w:rsidR="00116A34" w:rsidRPr="007373DA">
              <w:rPr>
                <w:b w:val="0"/>
                <w:bCs/>
                <w:webHidden/>
              </w:rPr>
            </w:r>
            <w:r w:rsidR="00116A34" w:rsidRPr="007373DA">
              <w:rPr>
                <w:b w:val="0"/>
                <w:bCs/>
                <w:webHidden/>
              </w:rPr>
              <w:fldChar w:fldCharType="separate"/>
            </w:r>
            <w:r w:rsidR="00116A34" w:rsidRPr="007373DA">
              <w:rPr>
                <w:b w:val="0"/>
                <w:bCs/>
                <w:webHidden/>
              </w:rPr>
              <w:t>5</w:t>
            </w:r>
            <w:r w:rsidR="00116A34" w:rsidRPr="007373DA">
              <w:rPr>
                <w:b w:val="0"/>
                <w:bCs/>
                <w:webHidden/>
              </w:rPr>
              <w:fldChar w:fldCharType="end"/>
            </w:r>
          </w:hyperlink>
        </w:p>
        <w:bookmarkStart w:id="1" w:name="_Hlk138920589"/>
        <w:p w14:paraId="75C0660F" w14:textId="47981AC3" w:rsidR="00116A34" w:rsidRPr="004B4B9E" w:rsidRDefault="0069121F" w:rsidP="004B4B9E">
          <w:pPr>
            <w:pStyle w:val="TDC2"/>
            <w:spacing w:line="480" w:lineRule="auto"/>
            <w:ind w:left="0"/>
            <w:jc w:val="left"/>
            <w:rPr>
              <w:rFonts w:eastAsiaTheme="minorEastAsia"/>
              <w:b w:val="0"/>
              <w:bCs/>
              <w:color w:val="365F91" w:themeColor="accent1" w:themeShade="BF"/>
              <w:sz w:val="28"/>
              <w:szCs w:val="24"/>
              <w:lang w:eastAsia="es-ES" w:bidi="ar-SA"/>
            </w:rPr>
          </w:pPr>
          <w:r>
            <w:fldChar w:fldCharType="begin"/>
          </w:r>
          <w:r>
            <w:instrText xml:space="preserve"> HYPERLINK \l "_Toc95466745" </w:instrText>
          </w:r>
          <w:r>
            <w:fldChar w:fldCharType="separate"/>
          </w:r>
          <w:r w:rsidR="00CD717C" w:rsidRPr="004B4B9E">
            <w:rPr>
              <w:rStyle w:val="Hipervnculo"/>
              <w:b w:val="0"/>
              <w:bCs/>
              <w:color w:val="365F91" w:themeColor="accent1" w:themeShade="BF"/>
              <w:sz w:val="28"/>
              <w:szCs w:val="24"/>
            </w:rPr>
            <w:t>Definiciones</w:t>
          </w:r>
          <w:r w:rsidR="00116A34" w:rsidRPr="004B4B9E">
            <w:rPr>
              <w:b w:val="0"/>
              <w:bCs/>
              <w:webHidden/>
              <w:color w:val="365F91" w:themeColor="accent1" w:themeShade="BF"/>
              <w:sz w:val="28"/>
              <w:szCs w:val="24"/>
            </w:rPr>
            <w:tab/>
          </w:r>
          <w:r w:rsidR="00116A34" w:rsidRPr="004B4B9E">
            <w:rPr>
              <w:b w:val="0"/>
              <w:bCs/>
              <w:webHidden/>
              <w:color w:val="365F91" w:themeColor="accent1" w:themeShade="BF"/>
              <w:sz w:val="28"/>
              <w:szCs w:val="24"/>
            </w:rPr>
            <w:fldChar w:fldCharType="begin"/>
          </w:r>
          <w:r w:rsidR="00116A34" w:rsidRPr="004B4B9E">
            <w:rPr>
              <w:b w:val="0"/>
              <w:bCs/>
              <w:webHidden/>
              <w:color w:val="365F91" w:themeColor="accent1" w:themeShade="BF"/>
              <w:sz w:val="28"/>
              <w:szCs w:val="24"/>
            </w:rPr>
            <w:instrText xml:space="preserve"> PAGEREF _Toc95466745 \h </w:instrText>
          </w:r>
          <w:r w:rsidR="00116A34" w:rsidRPr="004B4B9E">
            <w:rPr>
              <w:b w:val="0"/>
              <w:bCs/>
              <w:webHidden/>
              <w:color w:val="365F91" w:themeColor="accent1" w:themeShade="BF"/>
              <w:sz w:val="28"/>
              <w:szCs w:val="24"/>
            </w:rPr>
          </w:r>
          <w:r w:rsidR="00116A34" w:rsidRPr="004B4B9E">
            <w:rPr>
              <w:b w:val="0"/>
              <w:bCs/>
              <w:webHidden/>
              <w:color w:val="365F91" w:themeColor="accent1" w:themeShade="BF"/>
              <w:sz w:val="28"/>
              <w:szCs w:val="24"/>
            </w:rPr>
            <w:fldChar w:fldCharType="separate"/>
          </w:r>
          <w:r w:rsidR="00116A34" w:rsidRPr="004B4B9E">
            <w:rPr>
              <w:b w:val="0"/>
              <w:bCs/>
              <w:webHidden/>
              <w:color w:val="365F91" w:themeColor="accent1" w:themeShade="BF"/>
              <w:sz w:val="28"/>
              <w:szCs w:val="24"/>
            </w:rPr>
            <w:t>6</w:t>
          </w:r>
          <w:r w:rsidR="00116A34" w:rsidRPr="004B4B9E">
            <w:rPr>
              <w:b w:val="0"/>
              <w:bCs/>
              <w:webHidden/>
              <w:color w:val="365F91" w:themeColor="accent1" w:themeShade="BF"/>
              <w:sz w:val="28"/>
              <w:szCs w:val="24"/>
            </w:rPr>
            <w:fldChar w:fldCharType="end"/>
          </w:r>
          <w:r>
            <w:rPr>
              <w:b w:val="0"/>
              <w:bCs/>
              <w:color w:val="365F91" w:themeColor="accent1" w:themeShade="BF"/>
              <w:sz w:val="28"/>
              <w:szCs w:val="24"/>
            </w:rPr>
            <w:fldChar w:fldCharType="end"/>
          </w:r>
        </w:p>
        <w:bookmarkEnd w:id="1"/>
        <w:p w14:paraId="71185092" w14:textId="7D6933DE" w:rsidR="00116A34" w:rsidRPr="004B4B9E" w:rsidRDefault="0069121F" w:rsidP="004B4B9E">
          <w:pPr>
            <w:pStyle w:val="TDC2"/>
            <w:spacing w:line="480" w:lineRule="auto"/>
            <w:ind w:left="0"/>
            <w:jc w:val="left"/>
            <w:rPr>
              <w:rFonts w:eastAsiaTheme="minorEastAsia"/>
              <w:b w:val="0"/>
              <w:bCs/>
              <w:color w:val="365F91" w:themeColor="accent1" w:themeShade="BF"/>
              <w:sz w:val="28"/>
              <w:szCs w:val="24"/>
              <w:lang w:eastAsia="es-ES" w:bidi="ar-SA"/>
            </w:rPr>
          </w:pPr>
          <w:r>
            <w:fldChar w:fldCharType="begin"/>
          </w:r>
          <w:r>
            <w:instrText xml:space="preserve"> HYPERLINK \l "_Toc95466746" </w:instrText>
          </w:r>
          <w:r>
            <w:fldChar w:fldCharType="separate"/>
          </w:r>
          <w:r w:rsidR="00CD717C" w:rsidRPr="004B4B9E">
            <w:rPr>
              <w:rStyle w:val="Hipervnculo"/>
              <w:b w:val="0"/>
              <w:bCs/>
              <w:color w:val="365F91" w:themeColor="accent1" w:themeShade="BF"/>
              <w:sz w:val="28"/>
              <w:szCs w:val="24"/>
            </w:rPr>
            <w:t>Declaración</w:t>
          </w:r>
          <w:r w:rsidR="00116A34" w:rsidRPr="004B4B9E">
            <w:rPr>
              <w:b w:val="0"/>
              <w:bCs/>
              <w:webHidden/>
              <w:color w:val="365F91" w:themeColor="accent1" w:themeShade="BF"/>
              <w:sz w:val="28"/>
              <w:szCs w:val="24"/>
            </w:rPr>
            <w:tab/>
          </w:r>
          <w:r w:rsidR="00116A34" w:rsidRPr="004B4B9E">
            <w:rPr>
              <w:b w:val="0"/>
              <w:bCs/>
              <w:webHidden/>
              <w:color w:val="365F91" w:themeColor="accent1" w:themeShade="BF"/>
              <w:sz w:val="28"/>
              <w:szCs w:val="24"/>
            </w:rPr>
            <w:fldChar w:fldCharType="begin"/>
          </w:r>
          <w:r w:rsidR="00116A34" w:rsidRPr="004B4B9E">
            <w:rPr>
              <w:b w:val="0"/>
              <w:bCs/>
              <w:webHidden/>
              <w:color w:val="365F91" w:themeColor="accent1" w:themeShade="BF"/>
              <w:sz w:val="28"/>
              <w:szCs w:val="24"/>
            </w:rPr>
            <w:instrText xml:space="preserve"> PAGEREF _Toc95466746 \h </w:instrText>
          </w:r>
          <w:r w:rsidR="00116A34" w:rsidRPr="004B4B9E">
            <w:rPr>
              <w:b w:val="0"/>
              <w:bCs/>
              <w:webHidden/>
              <w:color w:val="365F91" w:themeColor="accent1" w:themeShade="BF"/>
              <w:sz w:val="28"/>
              <w:szCs w:val="24"/>
            </w:rPr>
          </w:r>
          <w:r w:rsidR="00116A34" w:rsidRPr="004B4B9E">
            <w:rPr>
              <w:b w:val="0"/>
              <w:bCs/>
              <w:webHidden/>
              <w:color w:val="365F91" w:themeColor="accent1" w:themeShade="BF"/>
              <w:sz w:val="28"/>
              <w:szCs w:val="24"/>
            </w:rPr>
            <w:fldChar w:fldCharType="separate"/>
          </w:r>
          <w:r w:rsidR="00116A34" w:rsidRPr="004B4B9E">
            <w:rPr>
              <w:b w:val="0"/>
              <w:bCs/>
              <w:webHidden/>
              <w:color w:val="365F91" w:themeColor="accent1" w:themeShade="BF"/>
              <w:sz w:val="28"/>
              <w:szCs w:val="24"/>
            </w:rPr>
            <w:t>7</w:t>
          </w:r>
          <w:r w:rsidR="00116A34" w:rsidRPr="004B4B9E">
            <w:rPr>
              <w:b w:val="0"/>
              <w:bCs/>
              <w:webHidden/>
              <w:color w:val="365F91" w:themeColor="accent1" w:themeShade="BF"/>
              <w:sz w:val="28"/>
              <w:szCs w:val="24"/>
            </w:rPr>
            <w:fldChar w:fldCharType="end"/>
          </w:r>
          <w:r>
            <w:rPr>
              <w:b w:val="0"/>
              <w:bCs/>
              <w:color w:val="365F91" w:themeColor="accent1" w:themeShade="BF"/>
              <w:sz w:val="28"/>
              <w:szCs w:val="24"/>
            </w:rPr>
            <w:fldChar w:fldCharType="end"/>
          </w:r>
        </w:p>
        <w:p w14:paraId="4CD7EC72" w14:textId="7F9D2EA2" w:rsidR="00116A34" w:rsidRPr="004B4B9E" w:rsidRDefault="0069121F" w:rsidP="004B4B9E">
          <w:pPr>
            <w:pStyle w:val="TDC2"/>
            <w:spacing w:line="480" w:lineRule="auto"/>
            <w:ind w:left="0"/>
            <w:jc w:val="left"/>
            <w:rPr>
              <w:rFonts w:eastAsiaTheme="minorEastAsia"/>
              <w:b w:val="0"/>
              <w:bCs/>
              <w:color w:val="365F91" w:themeColor="accent1" w:themeShade="BF"/>
              <w:sz w:val="28"/>
              <w:szCs w:val="24"/>
              <w:lang w:eastAsia="es-ES" w:bidi="ar-SA"/>
            </w:rPr>
          </w:pPr>
          <w:hyperlink w:anchor="_Toc95466747" w:history="1">
            <w:r w:rsidR="00CD717C" w:rsidRPr="004B4B9E">
              <w:rPr>
                <w:rStyle w:val="Hipervnculo"/>
                <w:b w:val="0"/>
                <w:bCs/>
                <w:color w:val="365F91" w:themeColor="accent1" w:themeShade="BF"/>
                <w:sz w:val="28"/>
                <w:szCs w:val="24"/>
              </w:rPr>
              <w:t>Alcance</w:t>
            </w:r>
            <w:r w:rsidR="00116A34" w:rsidRPr="004B4B9E">
              <w:rPr>
                <w:b w:val="0"/>
                <w:bCs/>
                <w:webHidden/>
                <w:color w:val="365F91" w:themeColor="accent1" w:themeShade="BF"/>
                <w:sz w:val="28"/>
                <w:szCs w:val="24"/>
              </w:rPr>
              <w:tab/>
            </w:r>
            <w:r w:rsidR="00116A34" w:rsidRPr="004B4B9E">
              <w:rPr>
                <w:b w:val="0"/>
                <w:bCs/>
                <w:webHidden/>
                <w:color w:val="365F91" w:themeColor="accent1" w:themeShade="BF"/>
                <w:sz w:val="28"/>
                <w:szCs w:val="24"/>
              </w:rPr>
              <w:fldChar w:fldCharType="begin"/>
            </w:r>
            <w:r w:rsidR="00116A34" w:rsidRPr="004B4B9E">
              <w:rPr>
                <w:b w:val="0"/>
                <w:bCs/>
                <w:webHidden/>
                <w:color w:val="365F91" w:themeColor="accent1" w:themeShade="BF"/>
                <w:sz w:val="28"/>
                <w:szCs w:val="24"/>
              </w:rPr>
              <w:instrText xml:space="preserve"> PAGEREF _Toc95466747 \h </w:instrText>
            </w:r>
            <w:r w:rsidR="00116A34" w:rsidRPr="004B4B9E">
              <w:rPr>
                <w:b w:val="0"/>
                <w:bCs/>
                <w:webHidden/>
                <w:color w:val="365F91" w:themeColor="accent1" w:themeShade="BF"/>
                <w:sz w:val="28"/>
                <w:szCs w:val="24"/>
              </w:rPr>
            </w:r>
            <w:r w:rsidR="00116A34" w:rsidRPr="004B4B9E">
              <w:rPr>
                <w:b w:val="0"/>
                <w:bCs/>
                <w:webHidden/>
                <w:color w:val="365F91" w:themeColor="accent1" w:themeShade="BF"/>
                <w:sz w:val="28"/>
                <w:szCs w:val="24"/>
              </w:rPr>
              <w:fldChar w:fldCharType="separate"/>
            </w:r>
            <w:r w:rsidR="00116A34" w:rsidRPr="004B4B9E">
              <w:rPr>
                <w:b w:val="0"/>
                <w:bCs/>
                <w:webHidden/>
                <w:color w:val="365F91" w:themeColor="accent1" w:themeShade="BF"/>
                <w:sz w:val="28"/>
                <w:szCs w:val="24"/>
              </w:rPr>
              <w:t>7</w:t>
            </w:r>
            <w:r w:rsidR="00116A34" w:rsidRPr="004B4B9E">
              <w:rPr>
                <w:b w:val="0"/>
                <w:bCs/>
                <w:webHidden/>
                <w:color w:val="365F91" w:themeColor="accent1" w:themeShade="BF"/>
                <w:sz w:val="28"/>
                <w:szCs w:val="24"/>
              </w:rPr>
              <w:fldChar w:fldCharType="end"/>
            </w:r>
          </w:hyperlink>
        </w:p>
        <w:p w14:paraId="1296B18D" w14:textId="6388C38B" w:rsidR="00116A34" w:rsidRPr="004B4B9E" w:rsidRDefault="0069121F" w:rsidP="004B4B9E">
          <w:pPr>
            <w:pStyle w:val="TDC2"/>
            <w:spacing w:line="480" w:lineRule="auto"/>
            <w:ind w:left="0"/>
            <w:jc w:val="left"/>
            <w:rPr>
              <w:rFonts w:eastAsiaTheme="minorEastAsia"/>
              <w:b w:val="0"/>
              <w:bCs/>
              <w:color w:val="365F91" w:themeColor="accent1" w:themeShade="BF"/>
              <w:sz w:val="28"/>
              <w:szCs w:val="24"/>
              <w:lang w:eastAsia="es-ES" w:bidi="ar-SA"/>
            </w:rPr>
          </w:pPr>
          <w:hyperlink w:anchor="_Toc95466748" w:history="1">
            <w:r w:rsidR="00CD717C" w:rsidRPr="004B4B9E">
              <w:rPr>
                <w:rStyle w:val="Hipervnculo"/>
                <w:b w:val="0"/>
                <w:bCs/>
                <w:color w:val="365F91" w:themeColor="accent1" w:themeShade="BF"/>
                <w:sz w:val="28"/>
                <w:szCs w:val="24"/>
              </w:rPr>
              <w:t>Código de conducta</w:t>
            </w:r>
            <w:r w:rsidR="00116A34" w:rsidRPr="004B4B9E">
              <w:rPr>
                <w:b w:val="0"/>
                <w:bCs/>
                <w:webHidden/>
                <w:color w:val="365F91" w:themeColor="accent1" w:themeShade="BF"/>
                <w:sz w:val="28"/>
                <w:szCs w:val="24"/>
              </w:rPr>
              <w:tab/>
            </w:r>
            <w:r w:rsidR="00116A34" w:rsidRPr="004B4B9E">
              <w:rPr>
                <w:b w:val="0"/>
                <w:bCs/>
                <w:webHidden/>
                <w:color w:val="365F91" w:themeColor="accent1" w:themeShade="BF"/>
                <w:sz w:val="28"/>
                <w:szCs w:val="24"/>
              </w:rPr>
              <w:fldChar w:fldCharType="begin"/>
            </w:r>
            <w:r w:rsidR="00116A34" w:rsidRPr="004B4B9E">
              <w:rPr>
                <w:b w:val="0"/>
                <w:bCs/>
                <w:webHidden/>
                <w:color w:val="365F91" w:themeColor="accent1" w:themeShade="BF"/>
                <w:sz w:val="28"/>
                <w:szCs w:val="24"/>
              </w:rPr>
              <w:instrText xml:space="preserve"> PAGEREF _Toc95466748 \h </w:instrText>
            </w:r>
            <w:r w:rsidR="00116A34" w:rsidRPr="004B4B9E">
              <w:rPr>
                <w:b w:val="0"/>
                <w:bCs/>
                <w:webHidden/>
                <w:color w:val="365F91" w:themeColor="accent1" w:themeShade="BF"/>
                <w:sz w:val="28"/>
                <w:szCs w:val="24"/>
              </w:rPr>
            </w:r>
            <w:r w:rsidR="00116A34" w:rsidRPr="004B4B9E">
              <w:rPr>
                <w:b w:val="0"/>
                <w:bCs/>
                <w:webHidden/>
                <w:color w:val="365F91" w:themeColor="accent1" w:themeShade="BF"/>
                <w:sz w:val="28"/>
                <w:szCs w:val="24"/>
              </w:rPr>
              <w:fldChar w:fldCharType="separate"/>
            </w:r>
            <w:r w:rsidR="00116A34" w:rsidRPr="004B4B9E">
              <w:rPr>
                <w:b w:val="0"/>
                <w:bCs/>
                <w:webHidden/>
                <w:color w:val="365F91" w:themeColor="accent1" w:themeShade="BF"/>
                <w:sz w:val="28"/>
                <w:szCs w:val="24"/>
              </w:rPr>
              <w:t>7</w:t>
            </w:r>
            <w:r w:rsidR="00116A34" w:rsidRPr="004B4B9E">
              <w:rPr>
                <w:b w:val="0"/>
                <w:bCs/>
                <w:webHidden/>
                <w:color w:val="365F91" w:themeColor="accent1" w:themeShade="BF"/>
                <w:sz w:val="28"/>
                <w:szCs w:val="24"/>
              </w:rPr>
              <w:fldChar w:fldCharType="end"/>
            </w:r>
          </w:hyperlink>
        </w:p>
        <w:p w14:paraId="3A26236C" w14:textId="61FBA554" w:rsidR="00116A34" w:rsidRPr="004B4B9E" w:rsidRDefault="0069121F" w:rsidP="004B4B9E">
          <w:pPr>
            <w:pStyle w:val="TDC2"/>
            <w:spacing w:line="480" w:lineRule="auto"/>
            <w:ind w:left="0"/>
            <w:jc w:val="left"/>
            <w:rPr>
              <w:rFonts w:eastAsiaTheme="minorEastAsia"/>
              <w:b w:val="0"/>
              <w:bCs/>
              <w:color w:val="365F91" w:themeColor="accent1" w:themeShade="BF"/>
              <w:sz w:val="28"/>
              <w:szCs w:val="24"/>
              <w:lang w:eastAsia="es-ES" w:bidi="ar-SA"/>
            </w:rPr>
          </w:pPr>
          <w:hyperlink w:anchor="_Toc95466749" w:history="1">
            <w:r w:rsidR="00CD717C" w:rsidRPr="004B4B9E">
              <w:rPr>
                <w:rStyle w:val="Hipervnculo"/>
                <w:b w:val="0"/>
                <w:bCs/>
                <w:color w:val="365F91" w:themeColor="accent1" w:themeShade="BF"/>
                <w:sz w:val="28"/>
                <w:szCs w:val="24"/>
              </w:rPr>
              <w:t>Análisis de riesgos</w:t>
            </w:r>
            <w:r w:rsidR="00116A34" w:rsidRPr="004B4B9E">
              <w:rPr>
                <w:b w:val="0"/>
                <w:bCs/>
                <w:webHidden/>
                <w:color w:val="365F91" w:themeColor="accent1" w:themeShade="BF"/>
                <w:sz w:val="28"/>
                <w:szCs w:val="24"/>
              </w:rPr>
              <w:tab/>
            </w:r>
            <w:r w:rsidR="00116A34" w:rsidRPr="004B4B9E">
              <w:rPr>
                <w:b w:val="0"/>
                <w:bCs/>
                <w:webHidden/>
                <w:color w:val="365F91" w:themeColor="accent1" w:themeShade="BF"/>
                <w:sz w:val="28"/>
                <w:szCs w:val="24"/>
              </w:rPr>
              <w:fldChar w:fldCharType="begin"/>
            </w:r>
            <w:r w:rsidR="00116A34" w:rsidRPr="004B4B9E">
              <w:rPr>
                <w:b w:val="0"/>
                <w:bCs/>
                <w:webHidden/>
                <w:color w:val="365F91" w:themeColor="accent1" w:themeShade="BF"/>
                <w:sz w:val="28"/>
                <w:szCs w:val="24"/>
              </w:rPr>
              <w:instrText xml:space="preserve"> PAGEREF _Toc95466749 \h </w:instrText>
            </w:r>
            <w:r w:rsidR="00116A34" w:rsidRPr="004B4B9E">
              <w:rPr>
                <w:b w:val="0"/>
                <w:bCs/>
                <w:webHidden/>
                <w:color w:val="365F91" w:themeColor="accent1" w:themeShade="BF"/>
                <w:sz w:val="28"/>
                <w:szCs w:val="24"/>
              </w:rPr>
            </w:r>
            <w:r w:rsidR="00116A34" w:rsidRPr="004B4B9E">
              <w:rPr>
                <w:b w:val="0"/>
                <w:bCs/>
                <w:webHidden/>
                <w:color w:val="365F91" w:themeColor="accent1" w:themeShade="BF"/>
                <w:sz w:val="28"/>
                <w:szCs w:val="24"/>
              </w:rPr>
              <w:fldChar w:fldCharType="separate"/>
            </w:r>
            <w:r w:rsidR="00116A34" w:rsidRPr="004B4B9E">
              <w:rPr>
                <w:b w:val="0"/>
                <w:bCs/>
                <w:webHidden/>
                <w:color w:val="365F91" w:themeColor="accent1" w:themeShade="BF"/>
                <w:sz w:val="28"/>
                <w:szCs w:val="24"/>
              </w:rPr>
              <w:t>7</w:t>
            </w:r>
            <w:r w:rsidR="00116A34" w:rsidRPr="004B4B9E">
              <w:rPr>
                <w:b w:val="0"/>
                <w:bCs/>
                <w:webHidden/>
                <w:color w:val="365F91" w:themeColor="accent1" w:themeShade="BF"/>
                <w:sz w:val="28"/>
                <w:szCs w:val="24"/>
              </w:rPr>
              <w:fldChar w:fldCharType="end"/>
            </w:r>
          </w:hyperlink>
        </w:p>
        <w:p w14:paraId="6429BEB9" w14:textId="7DF37AA7" w:rsidR="00116A34" w:rsidRPr="004B4B9E" w:rsidRDefault="0069121F" w:rsidP="004B4B9E">
          <w:pPr>
            <w:pStyle w:val="TDC1"/>
            <w:rPr>
              <w:rFonts w:eastAsiaTheme="minorEastAsia"/>
              <w:lang w:eastAsia="es-ES" w:bidi="ar-SA"/>
            </w:rPr>
          </w:pPr>
          <w:hyperlink w:anchor="_Toc95466750" w:history="1">
            <w:r w:rsidR="004B4B9E" w:rsidRPr="004B4B9E">
              <w:rPr>
                <w:rStyle w:val="Hipervnculo"/>
                <w:b w:val="0"/>
                <w:bCs/>
                <w:color w:val="365F91" w:themeColor="accent1" w:themeShade="BF"/>
              </w:rPr>
              <w:t>Gestión de personal</w:t>
            </w:r>
            <w:r w:rsidR="00116A34" w:rsidRPr="004B4B9E">
              <w:rPr>
                <w:webHidden/>
              </w:rPr>
              <w:tab/>
            </w:r>
            <w:r w:rsidR="00116A34" w:rsidRPr="004B4B9E">
              <w:rPr>
                <w:webHidden/>
              </w:rPr>
              <w:fldChar w:fldCharType="begin"/>
            </w:r>
            <w:r w:rsidR="00116A34" w:rsidRPr="004B4B9E">
              <w:rPr>
                <w:webHidden/>
              </w:rPr>
              <w:instrText xml:space="preserve"> PAGEREF _Toc95466750 \h </w:instrText>
            </w:r>
            <w:r w:rsidR="00116A34" w:rsidRPr="004B4B9E">
              <w:rPr>
                <w:webHidden/>
              </w:rPr>
            </w:r>
            <w:r w:rsidR="00116A34" w:rsidRPr="004B4B9E">
              <w:rPr>
                <w:webHidden/>
              </w:rPr>
              <w:fldChar w:fldCharType="separate"/>
            </w:r>
            <w:r w:rsidR="00116A34" w:rsidRPr="004B4B9E">
              <w:rPr>
                <w:webHidden/>
              </w:rPr>
              <w:t>8</w:t>
            </w:r>
            <w:r w:rsidR="00116A34" w:rsidRPr="004B4B9E">
              <w:rPr>
                <w:webHidden/>
              </w:rPr>
              <w:fldChar w:fldCharType="end"/>
            </w:r>
          </w:hyperlink>
        </w:p>
        <w:p w14:paraId="3086ACE7" w14:textId="734D88B1" w:rsidR="00116A34" w:rsidRPr="004B4B9E" w:rsidRDefault="0069121F" w:rsidP="004B4B9E">
          <w:pPr>
            <w:pStyle w:val="TDC1"/>
            <w:rPr>
              <w:b w:val="0"/>
              <w:bCs/>
            </w:rPr>
          </w:pPr>
          <w:hyperlink w:anchor="_Toc95466751" w:history="1">
            <w:r w:rsidR="004B4B9E" w:rsidRPr="004B4B9E">
              <w:rPr>
                <w:rStyle w:val="Hipervnculo"/>
                <w:b w:val="0"/>
                <w:bCs/>
                <w:color w:val="365F91" w:themeColor="accent1" w:themeShade="BF"/>
              </w:rPr>
              <w:t xml:space="preserve">Respuesta de casos </w:t>
            </w:r>
            <w:r w:rsidR="00116A34" w:rsidRPr="004B4B9E">
              <w:rPr>
                <w:b w:val="0"/>
                <w:bCs/>
                <w:webHidden/>
              </w:rPr>
              <w:tab/>
            </w:r>
            <w:r w:rsidR="00116A34" w:rsidRPr="004B4B9E">
              <w:rPr>
                <w:b w:val="0"/>
                <w:bCs/>
                <w:webHidden/>
              </w:rPr>
              <w:fldChar w:fldCharType="begin"/>
            </w:r>
            <w:r w:rsidR="00116A34" w:rsidRPr="004B4B9E">
              <w:rPr>
                <w:b w:val="0"/>
                <w:bCs/>
                <w:webHidden/>
              </w:rPr>
              <w:instrText xml:space="preserve"> PAGEREF _Toc95466751 \h </w:instrText>
            </w:r>
            <w:r w:rsidR="00116A34" w:rsidRPr="004B4B9E">
              <w:rPr>
                <w:b w:val="0"/>
                <w:bCs/>
                <w:webHidden/>
              </w:rPr>
            </w:r>
            <w:r w:rsidR="00116A34" w:rsidRPr="004B4B9E">
              <w:rPr>
                <w:b w:val="0"/>
                <w:bCs/>
                <w:webHidden/>
              </w:rPr>
              <w:fldChar w:fldCharType="separate"/>
            </w:r>
            <w:r w:rsidR="00116A34" w:rsidRPr="004B4B9E">
              <w:rPr>
                <w:b w:val="0"/>
                <w:bCs/>
                <w:webHidden/>
              </w:rPr>
              <w:t>10</w:t>
            </w:r>
            <w:r w:rsidR="00116A34" w:rsidRPr="004B4B9E">
              <w:rPr>
                <w:b w:val="0"/>
                <w:bCs/>
                <w:webHidden/>
              </w:rPr>
              <w:fldChar w:fldCharType="end"/>
            </w:r>
          </w:hyperlink>
        </w:p>
        <w:p w14:paraId="39A3F0C3" w14:textId="0CBA5345" w:rsidR="00116A34" w:rsidRPr="004B4B9E" w:rsidRDefault="0069121F" w:rsidP="004B4B9E">
          <w:pPr>
            <w:pStyle w:val="TDC1"/>
            <w:rPr>
              <w:rFonts w:eastAsiaTheme="minorEastAsia"/>
              <w:b w:val="0"/>
              <w:bCs/>
              <w:lang w:eastAsia="es-ES" w:bidi="ar-SA"/>
            </w:rPr>
          </w:pPr>
          <w:hyperlink w:anchor="_Toc95466752" w:history="1">
            <w:r w:rsidR="004B4B9E" w:rsidRPr="004B4B9E">
              <w:rPr>
                <w:rStyle w:val="Hipervnculo"/>
                <w:b w:val="0"/>
                <w:bCs/>
                <w:color w:val="365F91" w:themeColor="accent1" w:themeShade="BF"/>
              </w:rPr>
              <w:t>Difusión</w:t>
            </w:r>
            <w:r w:rsidR="00116A34" w:rsidRPr="004B4B9E">
              <w:rPr>
                <w:b w:val="0"/>
                <w:bCs/>
                <w:webHidden/>
              </w:rPr>
              <w:tab/>
            </w:r>
            <w:r w:rsidR="00116A34" w:rsidRPr="004B4B9E">
              <w:rPr>
                <w:b w:val="0"/>
                <w:bCs/>
                <w:webHidden/>
              </w:rPr>
              <w:fldChar w:fldCharType="begin"/>
            </w:r>
            <w:r w:rsidR="00116A34" w:rsidRPr="004B4B9E">
              <w:rPr>
                <w:b w:val="0"/>
                <w:bCs/>
                <w:webHidden/>
              </w:rPr>
              <w:instrText xml:space="preserve"> PAGEREF _Toc95466752 \h </w:instrText>
            </w:r>
            <w:r w:rsidR="00116A34" w:rsidRPr="004B4B9E">
              <w:rPr>
                <w:b w:val="0"/>
                <w:bCs/>
                <w:webHidden/>
              </w:rPr>
            </w:r>
            <w:r w:rsidR="00116A34" w:rsidRPr="004B4B9E">
              <w:rPr>
                <w:b w:val="0"/>
                <w:bCs/>
                <w:webHidden/>
              </w:rPr>
              <w:fldChar w:fldCharType="separate"/>
            </w:r>
            <w:r w:rsidR="00116A34" w:rsidRPr="004B4B9E">
              <w:rPr>
                <w:b w:val="0"/>
                <w:bCs/>
                <w:webHidden/>
              </w:rPr>
              <w:t>12</w:t>
            </w:r>
            <w:r w:rsidR="00116A34" w:rsidRPr="004B4B9E">
              <w:rPr>
                <w:b w:val="0"/>
                <w:bCs/>
                <w:webHidden/>
              </w:rPr>
              <w:fldChar w:fldCharType="end"/>
            </w:r>
          </w:hyperlink>
        </w:p>
        <w:p w14:paraId="0F429E92" w14:textId="74B8820C" w:rsidR="00116A34" w:rsidRPr="004B4B9E" w:rsidRDefault="0069121F" w:rsidP="004B4B9E">
          <w:pPr>
            <w:pStyle w:val="TDC1"/>
            <w:rPr>
              <w:rFonts w:eastAsiaTheme="minorEastAsia"/>
              <w:b w:val="0"/>
              <w:bCs/>
              <w:lang w:eastAsia="es-ES" w:bidi="ar-SA"/>
            </w:rPr>
          </w:pPr>
          <w:hyperlink w:anchor="_Toc95466754" w:history="1">
            <w:r w:rsidR="004B4B9E" w:rsidRPr="004B4B9E">
              <w:rPr>
                <w:rStyle w:val="Hipervnculo"/>
                <w:b w:val="0"/>
                <w:bCs/>
                <w:color w:val="365F91" w:themeColor="accent1" w:themeShade="BF"/>
              </w:rPr>
              <w:t>Seguimiento y revisión de la política</w:t>
            </w:r>
            <w:r w:rsidR="00116A34" w:rsidRPr="004B4B9E">
              <w:rPr>
                <w:b w:val="0"/>
                <w:bCs/>
                <w:webHidden/>
              </w:rPr>
              <w:tab/>
            </w:r>
            <w:r w:rsidR="00116A34" w:rsidRPr="004B4B9E">
              <w:rPr>
                <w:b w:val="0"/>
                <w:bCs/>
                <w:webHidden/>
              </w:rPr>
              <w:fldChar w:fldCharType="begin"/>
            </w:r>
            <w:r w:rsidR="00116A34" w:rsidRPr="004B4B9E">
              <w:rPr>
                <w:b w:val="0"/>
                <w:bCs/>
                <w:webHidden/>
              </w:rPr>
              <w:instrText xml:space="preserve"> PAGEREF _Toc95466754 \h </w:instrText>
            </w:r>
            <w:r w:rsidR="00116A34" w:rsidRPr="004B4B9E">
              <w:rPr>
                <w:b w:val="0"/>
                <w:bCs/>
                <w:webHidden/>
              </w:rPr>
            </w:r>
            <w:r w:rsidR="00116A34" w:rsidRPr="004B4B9E">
              <w:rPr>
                <w:b w:val="0"/>
                <w:bCs/>
                <w:webHidden/>
              </w:rPr>
              <w:fldChar w:fldCharType="separate"/>
            </w:r>
            <w:r w:rsidR="00116A34" w:rsidRPr="004B4B9E">
              <w:rPr>
                <w:b w:val="0"/>
                <w:bCs/>
                <w:webHidden/>
              </w:rPr>
              <w:t>17</w:t>
            </w:r>
            <w:r w:rsidR="00116A34" w:rsidRPr="004B4B9E">
              <w:rPr>
                <w:b w:val="0"/>
                <w:bCs/>
                <w:webHidden/>
              </w:rPr>
              <w:fldChar w:fldCharType="end"/>
            </w:r>
          </w:hyperlink>
        </w:p>
        <w:p w14:paraId="265FB753" w14:textId="5DB4A9E2" w:rsidR="0061055A" w:rsidRDefault="00116A34" w:rsidP="00116A34">
          <w:pPr>
            <w:spacing w:after="0" w:line="240" w:lineRule="auto"/>
          </w:pPr>
          <w:r w:rsidRPr="008C7A9D">
            <w:rPr>
              <w:rFonts w:ascii="Helvetica" w:hAnsi="Helvetica" w:cs="Helvetica"/>
              <w:color w:val="365F91" w:themeColor="accent1" w:themeShade="BF"/>
              <w:sz w:val="28"/>
              <w:szCs w:val="24"/>
            </w:rPr>
            <w:fldChar w:fldCharType="end"/>
          </w:r>
        </w:p>
      </w:sdtContent>
    </w:sdt>
    <w:p w14:paraId="4108A359" w14:textId="77777777" w:rsidR="00284D10" w:rsidRDefault="00BA2087" w:rsidP="008D6D03">
      <w:pPr>
        <w:jc w:val="both"/>
        <w:rPr>
          <w:rFonts w:ascii="Helvetica" w:hAnsi="Helvetica" w:cs="Helvetica"/>
          <w:sz w:val="24"/>
          <w:szCs w:val="24"/>
        </w:rPr>
      </w:pPr>
      <w:r w:rsidRPr="008D6D03">
        <w:rPr>
          <w:rFonts w:ascii="Helvetica" w:hAnsi="Helvetica" w:cs="Helvetica"/>
          <w:sz w:val="24"/>
          <w:szCs w:val="24"/>
        </w:rPr>
        <w:br w:type="page"/>
      </w:r>
    </w:p>
    <w:p w14:paraId="036F7004" w14:textId="77777777" w:rsidR="00284D10" w:rsidRDefault="005A11B6">
      <w:pPr>
        <w:rPr>
          <w:rFonts w:ascii="Helvetica" w:hAnsi="Helvetica" w:cs="Helvetica"/>
          <w:sz w:val="24"/>
          <w:szCs w:val="24"/>
        </w:rPr>
      </w:pPr>
      <w:r>
        <w:rPr>
          <w:noProof/>
          <w:color w:val="4F81BD" w:themeColor="accent1"/>
          <w:lang w:eastAsia="es-ES"/>
        </w:rPr>
        <w:lastRenderedPageBreak/>
        <mc:AlternateContent>
          <mc:Choice Requires="wps">
            <w:drawing>
              <wp:anchor distT="0" distB="0" distL="114300" distR="114300" simplePos="0" relativeHeight="251658239" behindDoc="1" locked="0" layoutInCell="1" allowOverlap="1" wp14:anchorId="6C9B3307" wp14:editId="6EE70D47">
                <wp:simplePos x="0" y="0"/>
                <wp:positionH relativeFrom="column">
                  <wp:posOffset>-990600</wp:posOffset>
                </wp:positionH>
                <wp:positionV relativeFrom="paragraph">
                  <wp:posOffset>-1100978</wp:posOffset>
                </wp:positionV>
                <wp:extent cx="7718425" cy="10770870"/>
                <wp:effectExtent l="0" t="0" r="15875" b="11430"/>
                <wp:wrapNone/>
                <wp:docPr id="34" name="34 Rectángulo"/>
                <wp:cNvGraphicFramePr/>
                <a:graphic xmlns:a="http://schemas.openxmlformats.org/drawingml/2006/main">
                  <a:graphicData uri="http://schemas.microsoft.com/office/word/2010/wordprocessingShape">
                    <wps:wsp>
                      <wps:cNvSpPr/>
                      <wps:spPr>
                        <a:xfrm>
                          <a:off x="0" y="0"/>
                          <a:ext cx="7718425" cy="10770870"/>
                        </a:xfrm>
                        <a:prstGeom prst="rect">
                          <a:avLst/>
                        </a:prstGeom>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D159CA" id="34 Rectángulo" o:spid="_x0000_s1026" style="position:absolute;margin-left:-78pt;margin-top:-86.7pt;width:607.75pt;height:848.1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" fillcolor="#4f81bd [3204]" strokecolor="#4f81bd [3204]" strokeweight="2pt"/>
            </w:pict>
          </mc:Fallback>
        </mc:AlternateContent>
      </w:r>
    </w:p>
    <w:p w14:paraId="65290565" w14:textId="77777777" w:rsidR="0038211F" w:rsidRDefault="0038211F" w:rsidP="0038211F">
      <w:pPr>
        <w:pStyle w:val="3FATtulo2"/>
        <w:tabs>
          <w:tab w:val="clear" w:pos="1134"/>
          <w:tab w:val="left" w:pos="0"/>
        </w:tabs>
        <w:ind w:left="0"/>
        <w:jc w:val="left"/>
        <w:rPr>
          <w:color w:val="365F91" w:themeColor="accent1" w:themeShade="BF"/>
        </w:rPr>
      </w:pPr>
    </w:p>
    <w:p w14:paraId="71C0D984" w14:textId="77777777" w:rsidR="001E3AD3" w:rsidRPr="001E3AD3" w:rsidRDefault="00A40112" w:rsidP="001E3AD3">
      <w:pPr>
        <w:pStyle w:val="3FATtulo2"/>
        <w:tabs>
          <w:tab w:val="clear" w:pos="1134"/>
          <w:tab w:val="left" w:pos="0"/>
        </w:tabs>
        <w:ind w:left="0"/>
        <w:jc w:val="left"/>
        <w:rPr>
          <w:color w:val="FFFFFF" w:themeColor="background1"/>
        </w:rPr>
      </w:pPr>
      <w:r>
        <w:rPr>
          <w:noProof/>
          <w:color w:val="FFFFFF" w:themeColor="background1"/>
          <w:sz w:val="96"/>
          <w:lang w:eastAsia="es-ES"/>
        </w:rPr>
        <mc:AlternateContent>
          <mc:Choice Requires="wps">
            <w:drawing>
              <wp:anchor distT="0" distB="0" distL="114300" distR="114300" simplePos="0" relativeHeight="251675648" behindDoc="0" locked="0" layoutInCell="1" allowOverlap="1" wp14:anchorId="69A8397F" wp14:editId="75B2B8EA">
                <wp:simplePos x="0" y="0"/>
                <wp:positionH relativeFrom="column">
                  <wp:posOffset>-5080</wp:posOffset>
                </wp:positionH>
                <wp:positionV relativeFrom="paragraph">
                  <wp:posOffset>617220</wp:posOffset>
                </wp:positionV>
                <wp:extent cx="4049395" cy="45085"/>
                <wp:effectExtent l="0" t="0" r="8255" b="0"/>
                <wp:wrapNone/>
                <wp:docPr id="31" name="31 Rectángulo"/>
                <wp:cNvGraphicFramePr/>
                <a:graphic xmlns:a="http://schemas.openxmlformats.org/drawingml/2006/main">
                  <a:graphicData uri="http://schemas.microsoft.com/office/word/2010/wordprocessingShape">
                    <wps:wsp>
                      <wps:cNvSpPr/>
                      <wps:spPr>
                        <a:xfrm>
                          <a:off x="0" y="0"/>
                          <a:ext cx="4049395" cy="4508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773E052" id="31 Rectángulo" o:spid="_x0000_s1026" style="position:absolute;margin-left:-.4pt;margin-top:48.6pt;width:318.85pt;height:3.5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" fillcolor="white [3212]" stroked="f" strokeweight="2pt"/>
            </w:pict>
          </mc:Fallback>
        </mc:AlternateContent>
      </w:r>
      <w:r w:rsidR="0038211F" w:rsidRPr="0038211F">
        <w:rPr>
          <w:color w:val="FFFFFF" w:themeColor="background1"/>
          <w:sz w:val="96"/>
        </w:rPr>
        <w:t>Introducción</w:t>
      </w:r>
    </w:p>
    <w:p w14:paraId="0E659764" w14:textId="77777777" w:rsidR="00284D10" w:rsidRPr="0061055A" w:rsidRDefault="00284D10" w:rsidP="00284D10">
      <w:pPr>
        <w:pStyle w:val="3FATtulo2"/>
        <w:tabs>
          <w:tab w:val="clear" w:pos="1134"/>
          <w:tab w:val="left" w:pos="0"/>
        </w:tabs>
        <w:ind w:left="0"/>
        <w:jc w:val="left"/>
        <w:rPr>
          <w:color w:val="365F91" w:themeColor="accent1" w:themeShade="BF"/>
        </w:rPr>
      </w:pPr>
    </w:p>
    <w:p w14:paraId="6A6D834F" w14:textId="77777777" w:rsidR="008B698F" w:rsidRDefault="00284D10">
      <w:pPr>
        <w:rPr>
          <w:rFonts w:ascii="Helvetica" w:hAnsi="Helvetica" w:cs="Helvetica"/>
          <w:sz w:val="24"/>
          <w:szCs w:val="24"/>
        </w:rPr>
      </w:pPr>
      <w:r>
        <w:rPr>
          <w:rFonts w:ascii="Helvetica" w:hAnsi="Helvetica" w:cs="Helvetica"/>
          <w:sz w:val="24"/>
          <w:szCs w:val="24"/>
        </w:rPr>
        <w:br w:type="page"/>
      </w:r>
    </w:p>
    <w:p w14:paraId="06535F72" w14:textId="77777777" w:rsidR="0073020B" w:rsidRDefault="0073020B">
      <w:pPr>
        <w:rPr>
          <w:rFonts w:ascii="Helvetica" w:hAnsi="Helvetica" w:cs="Helvetica"/>
          <w:noProof/>
          <w:sz w:val="24"/>
          <w:szCs w:val="24"/>
          <w:lang w:eastAsia="es-ES"/>
        </w:rPr>
      </w:pPr>
    </w:p>
    <w:p w14:paraId="054B3A9D" w14:textId="77777777" w:rsidR="00CD717C" w:rsidRPr="00CD717C" w:rsidRDefault="00CD717C" w:rsidP="00CD717C">
      <w:pPr>
        <w:spacing w:before="240" w:after="0" w:line="300" w:lineRule="auto"/>
        <w:jc w:val="both"/>
        <w:rPr>
          <w:rFonts w:ascii="Helvetica" w:eastAsia="Arial" w:hAnsi="Helvetica" w:cs="Helvetica"/>
          <w:sz w:val="24"/>
          <w:szCs w:val="24"/>
          <w:highlight w:val="yellow"/>
          <w:lang w:eastAsia="es-ES"/>
        </w:rPr>
      </w:pPr>
    </w:p>
    <w:p w14:paraId="32143D87" w14:textId="043C983E" w:rsidR="00CD717C" w:rsidRPr="00CD717C" w:rsidRDefault="00CD717C" w:rsidP="007373DA">
      <w:pPr>
        <w:spacing w:line="360" w:lineRule="auto"/>
        <w:jc w:val="both"/>
        <w:rPr>
          <w:rFonts w:ascii="Helvetica" w:eastAsia="Arial" w:hAnsi="Helvetica" w:cs="Helvetica"/>
          <w:sz w:val="24"/>
          <w:szCs w:val="24"/>
          <w:lang w:eastAsia="es-ES"/>
        </w:rPr>
      </w:pPr>
      <w:r w:rsidRPr="00CD717C">
        <w:rPr>
          <w:rFonts w:ascii="Helvetica" w:eastAsia="Arial" w:hAnsi="Helvetica" w:cs="Helvetica"/>
          <w:sz w:val="24"/>
          <w:szCs w:val="24"/>
          <w:lang w:eastAsia="es-ES"/>
        </w:rPr>
        <w:t xml:space="preserve">Fundación Atenea Grupo GID es una organización sin ánimo de lucro de ámbito </w:t>
      </w:r>
      <w:r w:rsidR="007373DA" w:rsidRPr="00CD717C">
        <w:rPr>
          <w:rFonts w:ascii="Helvetica" w:eastAsia="Arial" w:hAnsi="Helvetica" w:cs="Helvetica"/>
          <w:sz w:val="24"/>
          <w:szCs w:val="24"/>
          <w:lang w:eastAsia="es-ES"/>
        </w:rPr>
        <w:t>estatal y</w:t>
      </w:r>
      <w:r w:rsidRPr="00CD717C">
        <w:rPr>
          <w:rFonts w:ascii="Helvetica" w:eastAsia="Arial" w:hAnsi="Helvetica" w:cs="Helvetica"/>
          <w:sz w:val="24"/>
          <w:szCs w:val="24"/>
          <w:lang w:eastAsia="es-ES"/>
        </w:rPr>
        <w:t xml:space="preserve"> con estatus consultivo en Naciones Unidas, que desarrolla de manera profesional, proyectos y servicios de atención en intervención social dirigidos a la población más vulnerable, desde un enfoque de derechos que favorezca su autonomía y empoderamiento para lograr la inclusión social y la mejora de su calidad de vida, poniendo el foco en los factores causantes de la exclusión y la desigualdad. </w:t>
      </w:r>
    </w:p>
    <w:p w14:paraId="4D892920" w14:textId="77777777" w:rsidR="00CD717C" w:rsidRPr="00CD717C" w:rsidRDefault="00CD717C" w:rsidP="007373DA">
      <w:pPr>
        <w:spacing w:line="360" w:lineRule="auto"/>
        <w:jc w:val="both"/>
        <w:rPr>
          <w:rFonts w:ascii="Helvetica" w:eastAsia="Arial" w:hAnsi="Helvetica" w:cs="Helvetica"/>
          <w:sz w:val="24"/>
          <w:szCs w:val="24"/>
          <w:lang w:eastAsia="es-ES"/>
        </w:rPr>
      </w:pPr>
      <w:r w:rsidRPr="00CD717C">
        <w:rPr>
          <w:rFonts w:ascii="Helvetica" w:eastAsia="Arial" w:hAnsi="Helvetica" w:cs="Helvetica"/>
          <w:sz w:val="24"/>
          <w:szCs w:val="24"/>
          <w:lang w:eastAsia="es-ES"/>
        </w:rPr>
        <w:t>La Fundación Atenea Grupo GID, fue creada por profesionales de diferentes disciplinas para dar una respuesta profesional e interdisciplinar al problema socio-sanitario generado por la irrupción de las drogas, fundamentalmente la heroína, en los años 80. El trabajo realizado a lo largo de los años ha permitido ampliar a diferentes ámbitos de actuación para atender a diferentes grupos de población en situación de vulnerabilidad o exclusión social.</w:t>
      </w:r>
    </w:p>
    <w:p w14:paraId="21FB9C99" w14:textId="77777777" w:rsidR="00CD717C" w:rsidRPr="00CD717C" w:rsidRDefault="00CD717C" w:rsidP="007373DA">
      <w:pPr>
        <w:spacing w:after="160" w:line="360" w:lineRule="auto"/>
        <w:jc w:val="both"/>
        <w:rPr>
          <w:rFonts w:ascii="Helvetica" w:eastAsia="Arial" w:hAnsi="Helvetica" w:cs="Helvetica"/>
          <w:sz w:val="24"/>
          <w:szCs w:val="24"/>
          <w:lang w:eastAsia="es-ES"/>
        </w:rPr>
      </w:pPr>
      <w:r w:rsidRPr="00CD717C">
        <w:rPr>
          <w:rFonts w:ascii="Helvetica" w:eastAsia="Arial" w:hAnsi="Helvetica" w:cs="Helvetica"/>
          <w:sz w:val="24"/>
          <w:szCs w:val="24"/>
          <w:lang w:eastAsia="es-ES"/>
        </w:rPr>
        <w:t>Los principios rectores de Fundación Atenea son los siguientes:</w:t>
      </w:r>
    </w:p>
    <w:p w14:paraId="4CB3699B" w14:textId="77777777" w:rsidR="00CD717C" w:rsidRPr="00CD717C" w:rsidRDefault="00CD717C" w:rsidP="007373DA">
      <w:pPr>
        <w:numPr>
          <w:ilvl w:val="0"/>
          <w:numId w:val="7"/>
        </w:numPr>
        <w:spacing w:after="0" w:line="360" w:lineRule="auto"/>
        <w:jc w:val="both"/>
        <w:rPr>
          <w:rFonts w:ascii="Helvetica" w:eastAsia="Arial" w:hAnsi="Helvetica" w:cs="Helvetica"/>
          <w:color w:val="434343"/>
          <w:sz w:val="24"/>
          <w:szCs w:val="24"/>
          <w:lang w:eastAsia="es-ES"/>
        </w:rPr>
      </w:pPr>
      <w:r w:rsidRPr="00CD717C">
        <w:rPr>
          <w:rFonts w:ascii="Helvetica" w:eastAsia="Arial" w:hAnsi="Helvetica" w:cs="Helvetica"/>
          <w:sz w:val="24"/>
          <w:szCs w:val="24"/>
          <w:lang w:eastAsia="es-ES"/>
        </w:rPr>
        <w:t>Valores Universales.</w:t>
      </w:r>
    </w:p>
    <w:p w14:paraId="19E738DA" w14:textId="77777777" w:rsidR="00CD717C" w:rsidRPr="00CD717C" w:rsidRDefault="00CD717C" w:rsidP="007373DA">
      <w:pPr>
        <w:numPr>
          <w:ilvl w:val="0"/>
          <w:numId w:val="7"/>
        </w:numPr>
        <w:spacing w:after="0" w:line="360" w:lineRule="auto"/>
        <w:jc w:val="both"/>
        <w:rPr>
          <w:rFonts w:ascii="Helvetica" w:eastAsia="Arial" w:hAnsi="Helvetica" w:cs="Helvetica"/>
          <w:color w:val="434343"/>
          <w:sz w:val="24"/>
          <w:szCs w:val="24"/>
          <w:lang w:eastAsia="es-ES"/>
        </w:rPr>
      </w:pPr>
      <w:r w:rsidRPr="00CD717C">
        <w:rPr>
          <w:rFonts w:ascii="Helvetica" w:eastAsia="Arial" w:hAnsi="Helvetica" w:cs="Helvetica"/>
          <w:sz w:val="24"/>
          <w:szCs w:val="24"/>
          <w:lang w:eastAsia="es-ES"/>
        </w:rPr>
        <w:t>Evidencia Científica y racionalidad.</w:t>
      </w:r>
    </w:p>
    <w:p w14:paraId="567CB8FE" w14:textId="77777777" w:rsidR="00CD717C" w:rsidRPr="00CD717C" w:rsidRDefault="00CD717C" w:rsidP="007373DA">
      <w:pPr>
        <w:numPr>
          <w:ilvl w:val="0"/>
          <w:numId w:val="7"/>
        </w:numPr>
        <w:spacing w:after="0" w:line="360" w:lineRule="auto"/>
        <w:jc w:val="both"/>
        <w:rPr>
          <w:rFonts w:ascii="Helvetica" w:eastAsia="Arial" w:hAnsi="Helvetica" w:cs="Helvetica"/>
          <w:color w:val="434343"/>
          <w:sz w:val="24"/>
          <w:szCs w:val="24"/>
          <w:lang w:eastAsia="es-ES"/>
        </w:rPr>
      </w:pPr>
      <w:r w:rsidRPr="00CD717C">
        <w:rPr>
          <w:rFonts w:ascii="Helvetica" w:eastAsia="Arial" w:hAnsi="Helvetica" w:cs="Helvetica"/>
          <w:sz w:val="24"/>
          <w:szCs w:val="24"/>
          <w:lang w:eastAsia="es-ES"/>
        </w:rPr>
        <w:t>Responsabilidad y eficiencia.</w:t>
      </w:r>
    </w:p>
    <w:p w14:paraId="09D1D227" w14:textId="77777777" w:rsidR="00CD717C" w:rsidRPr="00CD717C" w:rsidRDefault="00CD717C" w:rsidP="007373DA">
      <w:pPr>
        <w:numPr>
          <w:ilvl w:val="0"/>
          <w:numId w:val="7"/>
        </w:numPr>
        <w:spacing w:after="0" w:line="360" w:lineRule="auto"/>
        <w:jc w:val="both"/>
        <w:rPr>
          <w:rFonts w:ascii="Helvetica" w:eastAsia="Arial" w:hAnsi="Helvetica" w:cs="Helvetica"/>
          <w:color w:val="434343"/>
          <w:sz w:val="24"/>
          <w:szCs w:val="24"/>
          <w:lang w:eastAsia="es-ES"/>
        </w:rPr>
      </w:pPr>
      <w:r w:rsidRPr="00CD717C">
        <w:rPr>
          <w:rFonts w:ascii="Helvetica" w:eastAsia="Arial" w:hAnsi="Helvetica" w:cs="Helvetica"/>
          <w:sz w:val="24"/>
          <w:szCs w:val="24"/>
          <w:lang w:eastAsia="es-ES"/>
        </w:rPr>
        <w:t>Enfoque de la Igualdad como Igualdad de Capacidades.</w:t>
      </w:r>
    </w:p>
    <w:p w14:paraId="5177C888" w14:textId="77777777" w:rsidR="00CD717C" w:rsidRPr="00CD717C" w:rsidRDefault="00CD717C" w:rsidP="007373DA">
      <w:pPr>
        <w:numPr>
          <w:ilvl w:val="0"/>
          <w:numId w:val="7"/>
        </w:numPr>
        <w:spacing w:after="0" w:line="360" w:lineRule="auto"/>
        <w:jc w:val="both"/>
        <w:rPr>
          <w:rFonts w:ascii="Helvetica" w:eastAsia="Arial" w:hAnsi="Helvetica" w:cs="Helvetica"/>
          <w:color w:val="434343"/>
          <w:sz w:val="24"/>
          <w:szCs w:val="24"/>
          <w:lang w:eastAsia="es-ES"/>
        </w:rPr>
      </w:pPr>
      <w:r w:rsidRPr="00CD717C">
        <w:rPr>
          <w:rFonts w:ascii="Helvetica" w:eastAsia="Arial" w:hAnsi="Helvetica" w:cs="Helvetica"/>
          <w:sz w:val="24"/>
          <w:szCs w:val="24"/>
          <w:lang w:eastAsia="es-ES"/>
        </w:rPr>
        <w:t>Complementariedad y trabajo en red.</w:t>
      </w:r>
    </w:p>
    <w:p w14:paraId="7B54E33E" w14:textId="77777777" w:rsidR="00CD717C" w:rsidRPr="00CD717C" w:rsidRDefault="00CD717C" w:rsidP="007373DA">
      <w:pPr>
        <w:numPr>
          <w:ilvl w:val="0"/>
          <w:numId w:val="7"/>
        </w:numPr>
        <w:spacing w:after="0" w:line="360" w:lineRule="auto"/>
        <w:jc w:val="both"/>
        <w:rPr>
          <w:rFonts w:ascii="Helvetica" w:eastAsia="Arial" w:hAnsi="Helvetica" w:cs="Helvetica"/>
          <w:color w:val="434343"/>
          <w:sz w:val="24"/>
          <w:szCs w:val="24"/>
          <w:lang w:eastAsia="es-ES"/>
        </w:rPr>
      </w:pPr>
      <w:r w:rsidRPr="00CD717C">
        <w:rPr>
          <w:rFonts w:ascii="Helvetica" w:eastAsia="Arial" w:hAnsi="Helvetica" w:cs="Helvetica"/>
          <w:sz w:val="24"/>
          <w:szCs w:val="24"/>
          <w:lang w:eastAsia="es-ES"/>
        </w:rPr>
        <w:t>Fomento de la autonomía y la participación de las personas.</w:t>
      </w:r>
    </w:p>
    <w:p w14:paraId="029EB990" w14:textId="77777777" w:rsidR="00CD717C" w:rsidRPr="00CD717C" w:rsidRDefault="00CD717C" w:rsidP="007373DA">
      <w:pPr>
        <w:numPr>
          <w:ilvl w:val="0"/>
          <w:numId w:val="7"/>
        </w:numPr>
        <w:spacing w:after="0" w:line="360" w:lineRule="auto"/>
        <w:jc w:val="both"/>
        <w:rPr>
          <w:rFonts w:ascii="Helvetica" w:eastAsia="Arial" w:hAnsi="Helvetica" w:cs="Helvetica"/>
          <w:color w:val="434343"/>
          <w:sz w:val="24"/>
          <w:szCs w:val="24"/>
          <w:lang w:eastAsia="es-ES"/>
        </w:rPr>
      </w:pPr>
      <w:r w:rsidRPr="00CD717C">
        <w:rPr>
          <w:rFonts w:ascii="Helvetica" w:eastAsia="Arial" w:hAnsi="Helvetica" w:cs="Helvetica"/>
          <w:sz w:val="24"/>
          <w:szCs w:val="24"/>
          <w:lang w:eastAsia="es-ES"/>
        </w:rPr>
        <w:t>Objetivos de Desarrollo Sostenible y Agenda 2030.</w:t>
      </w:r>
    </w:p>
    <w:p w14:paraId="1E417C7E" w14:textId="77777777" w:rsidR="00CD717C" w:rsidRPr="00CD717C" w:rsidRDefault="00CD717C" w:rsidP="007373DA">
      <w:pPr>
        <w:spacing w:after="0" w:line="360" w:lineRule="auto"/>
        <w:ind w:left="720"/>
        <w:jc w:val="both"/>
        <w:rPr>
          <w:rFonts w:ascii="Helvetica" w:eastAsia="Arial" w:hAnsi="Helvetica" w:cs="Helvetica"/>
          <w:sz w:val="24"/>
          <w:szCs w:val="24"/>
          <w:lang w:eastAsia="es-ES"/>
        </w:rPr>
      </w:pPr>
    </w:p>
    <w:p w14:paraId="5151A393" w14:textId="77777777" w:rsidR="00CD717C" w:rsidRPr="00CD717C" w:rsidRDefault="00CD717C" w:rsidP="007373DA">
      <w:pPr>
        <w:spacing w:after="160" w:line="360" w:lineRule="auto"/>
        <w:jc w:val="both"/>
        <w:rPr>
          <w:rFonts w:ascii="Helvetica" w:eastAsia="Arial" w:hAnsi="Helvetica" w:cs="Helvetica"/>
          <w:sz w:val="24"/>
          <w:szCs w:val="24"/>
          <w:lang w:eastAsia="es-ES"/>
        </w:rPr>
      </w:pPr>
      <w:r w:rsidRPr="00CD717C">
        <w:rPr>
          <w:rFonts w:ascii="Helvetica" w:eastAsia="Arial" w:hAnsi="Helvetica" w:cs="Helvetica"/>
          <w:sz w:val="24"/>
          <w:szCs w:val="24"/>
          <w:lang w:eastAsia="es-ES"/>
        </w:rPr>
        <w:t>En Fundación Atenea, consideramos esencial diseñar e impulsar acciones que garanticen y preserven los derechos fundamentales de niñas, niños y adolescentes (en adelante NNA), desde la investigación de la realidad sobre la que intervenimos y nuestro compromiso institucional, en la promoción de valores universales para la inclusión social.</w:t>
      </w:r>
    </w:p>
    <w:p w14:paraId="43FD18EA" w14:textId="77777777" w:rsidR="00CD717C" w:rsidRPr="00CD717C" w:rsidRDefault="00CD717C" w:rsidP="00CD717C">
      <w:pPr>
        <w:spacing w:after="160" w:line="240" w:lineRule="auto"/>
        <w:jc w:val="both"/>
        <w:rPr>
          <w:rFonts w:ascii="Helvetica" w:eastAsia="Arial" w:hAnsi="Helvetica" w:cs="Helvetica"/>
          <w:color w:val="434343"/>
          <w:sz w:val="24"/>
          <w:szCs w:val="24"/>
          <w:lang w:eastAsia="es-ES"/>
        </w:rPr>
      </w:pPr>
    </w:p>
    <w:p w14:paraId="5FB1B308" w14:textId="77777777" w:rsidR="00CD717C" w:rsidRPr="00CD717C" w:rsidRDefault="00CD717C" w:rsidP="00CD717C">
      <w:pPr>
        <w:spacing w:after="160" w:line="240" w:lineRule="auto"/>
        <w:jc w:val="both"/>
        <w:rPr>
          <w:rFonts w:ascii="Helvetica" w:eastAsia="Arial" w:hAnsi="Helvetica" w:cs="Helvetica"/>
          <w:color w:val="434343"/>
          <w:sz w:val="24"/>
          <w:szCs w:val="24"/>
          <w:lang w:eastAsia="es-ES"/>
        </w:rPr>
      </w:pPr>
    </w:p>
    <w:p w14:paraId="0434B04C" w14:textId="3C077215" w:rsidR="007373DA" w:rsidRDefault="007373DA" w:rsidP="00CD717C">
      <w:pPr>
        <w:spacing w:before="240" w:after="0" w:line="300" w:lineRule="auto"/>
        <w:jc w:val="both"/>
        <w:rPr>
          <w:rFonts w:ascii="Arial" w:eastAsia="Arial" w:hAnsi="Arial" w:cs="Arial"/>
          <w:color w:val="434343"/>
          <w:sz w:val="20"/>
          <w:szCs w:val="20"/>
          <w:lang w:eastAsia="es-ES"/>
        </w:rPr>
      </w:pPr>
    </w:p>
    <w:p w14:paraId="04B051A5" w14:textId="77777777" w:rsidR="007373DA" w:rsidRDefault="007373DA" w:rsidP="00CD717C">
      <w:pPr>
        <w:spacing w:before="240" w:after="0" w:line="300" w:lineRule="auto"/>
        <w:jc w:val="both"/>
        <w:rPr>
          <w:rFonts w:ascii="Montserrat" w:eastAsia="Montserrat" w:hAnsi="Montserrat" w:cs="Montserrat"/>
          <w:sz w:val="20"/>
          <w:szCs w:val="20"/>
          <w:shd w:val="clear" w:color="auto" w:fill="FCE5CD"/>
          <w:lang w:eastAsia="es-ES"/>
        </w:rPr>
      </w:pPr>
    </w:p>
    <w:p w14:paraId="09A8473F" w14:textId="77777777" w:rsidR="007373DA" w:rsidRPr="00CD717C" w:rsidRDefault="007373DA" w:rsidP="00CD717C">
      <w:pPr>
        <w:spacing w:before="240" w:after="0" w:line="300" w:lineRule="auto"/>
        <w:jc w:val="both"/>
        <w:rPr>
          <w:rFonts w:ascii="Montserrat" w:eastAsia="Montserrat" w:hAnsi="Montserrat" w:cs="Montserrat"/>
          <w:sz w:val="20"/>
          <w:szCs w:val="20"/>
          <w:shd w:val="clear" w:color="auto" w:fill="FCE5CD"/>
          <w:lang w:eastAsia="es-ES"/>
        </w:rPr>
      </w:pPr>
    </w:p>
    <w:tbl>
      <w:tblPr>
        <w:tblW w:w="89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5"/>
        <w:gridCol w:w="6645"/>
      </w:tblGrid>
      <w:tr w:rsidR="00CD717C" w:rsidRPr="00CD717C" w14:paraId="0E4E1FC5" w14:textId="77777777" w:rsidTr="00F2518A">
        <w:trPr>
          <w:trHeight w:val="896"/>
        </w:trPr>
        <w:tc>
          <w:tcPr>
            <w:tcW w:w="2295" w:type="dxa"/>
            <w:shd w:val="clear" w:color="auto" w:fill="CFE2F3"/>
          </w:tcPr>
          <w:p w14:paraId="4D0C35D1" w14:textId="77777777" w:rsidR="00CD717C" w:rsidRPr="00CD717C" w:rsidRDefault="00CD717C" w:rsidP="00CD717C">
            <w:pPr>
              <w:spacing w:before="240" w:after="0" w:line="300" w:lineRule="auto"/>
              <w:rPr>
                <w:rFonts w:ascii="Helvetica" w:eastAsia="Arial" w:hAnsi="Helvetica" w:cs="Helvetica"/>
                <w:sz w:val="16"/>
                <w:szCs w:val="16"/>
                <w:lang w:eastAsia="es-ES"/>
              </w:rPr>
            </w:pPr>
            <w:r w:rsidRPr="00CD717C">
              <w:rPr>
                <w:rFonts w:ascii="Helvetica" w:eastAsia="Arial" w:hAnsi="Helvetica" w:cs="Helvetica"/>
                <w:sz w:val="16"/>
                <w:szCs w:val="16"/>
                <w:lang w:eastAsia="es-ES"/>
              </w:rPr>
              <w:t>TÍTULO</w:t>
            </w:r>
          </w:p>
          <w:p w14:paraId="6879718F" w14:textId="77777777" w:rsidR="00CD717C" w:rsidRPr="00CD717C" w:rsidRDefault="00CD717C" w:rsidP="00CD717C">
            <w:pPr>
              <w:spacing w:before="240" w:after="0" w:line="300" w:lineRule="auto"/>
              <w:ind w:left="141"/>
              <w:rPr>
                <w:rFonts w:ascii="Helvetica" w:eastAsia="Arial" w:hAnsi="Helvetica" w:cs="Helvetica"/>
                <w:sz w:val="16"/>
                <w:szCs w:val="16"/>
                <w:lang w:eastAsia="es-ES"/>
              </w:rPr>
            </w:pPr>
          </w:p>
        </w:tc>
        <w:tc>
          <w:tcPr>
            <w:tcW w:w="6645" w:type="dxa"/>
          </w:tcPr>
          <w:p w14:paraId="1606649A" w14:textId="5A52D62C" w:rsidR="00CD717C" w:rsidRPr="00CD717C" w:rsidRDefault="00CD717C" w:rsidP="00CD717C">
            <w:pPr>
              <w:spacing w:before="240" w:after="0" w:line="300" w:lineRule="auto"/>
              <w:ind w:left="709"/>
              <w:jc w:val="both"/>
              <w:rPr>
                <w:rFonts w:ascii="Helvetica" w:eastAsia="Arial" w:hAnsi="Helvetica" w:cs="Helvetica"/>
                <w:sz w:val="16"/>
                <w:szCs w:val="16"/>
                <w:lang w:eastAsia="es-ES"/>
              </w:rPr>
            </w:pPr>
            <w:r w:rsidRPr="00CD717C">
              <w:rPr>
                <w:rFonts w:ascii="Helvetica" w:eastAsia="Arial" w:hAnsi="Helvetica" w:cs="Helvetica"/>
                <w:sz w:val="16"/>
                <w:szCs w:val="16"/>
                <w:lang w:eastAsia="es-ES"/>
              </w:rPr>
              <w:t>Política de protección y buen trato a las niñas, niños y adolescentes</w:t>
            </w:r>
            <w:r w:rsidR="007373DA">
              <w:rPr>
                <w:rFonts w:ascii="Helvetica" w:eastAsia="Arial" w:hAnsi="Helvetica" w:cs="Helvetica"/>
                <w:sz w:val="16"/>
                <w:szCs w:val="16"/>
                <w:lang w:eastAsia="es-ES"/>
              </w:rPr>
              <w:t xml:space="preserve"> de cualquier género de Fundación Atenea</w:t>
            </w:r>
          </w:p>
        </w:tc>
      </w:tr>
      <w:tr w:rsidR="00CD717C" w:rsidRPr="00CD717C" w14:paraId="0C6E5079" w14:textId="77777777" w:rsidTr="00F2518A">
        <w:tc>
          <w:tcPr>
            <w:tcW w:w="2295" w:type="dxa"/>
            <w:shd w:val="clear" w:color="auto" w:fill="CFE2F3"/>
          </w:tcPr>
          <w:p w14:paraId="66258867" w14:textId="77777777" w:rsidR="00CD717C" w:rsidRPr="00CD717C" w:rsidRDefault="00CD717C" w:rsidP="00CD717C">
            <w:pPr>
              <w:spacing w:before="240" w:after="0" w:line="300" w:lineRule="auto"/>
              <w:rPr>
                <w:rFonts w:ascii="Helvetica" w:eastAsia="Arial" w:hAnsi="Helvetica" w:cs="Helvetica"/>
                <w:sz w:val="16"/>
                <w:szCs w:val="16"/>
                <w:lang w:eastAsia="es-ES"/>
              </w:rPr>
            </w:pPr>
            <w:r w:rsidRPr="00CD717C">
              <w:rPr>
                <w:rFonts w:ascii="Helvetica" w:eastAsia="Arial" w:hAnsi="Helvetica" w:cs="Helvetica"/>
                <w:sz w:val="16"/>
                <w:szCs w:val="16"/>
                <w:lang w:eastAsia="es-ES"/>
              </w:rPr>
              <w:t>Fecha de aprobación</w:t>
            </w:r>
          </w:p>
        </w:tc>
        <w:tc>
          <w:tcPr>
            <w:tcW w:w="6645" w:type="dxa"/>
            <w:shd w:val="clear" w:color="auto" w:fill="auto"/>
          </w:tcPr>
          <w:p w14:paraId="48EECE54" w14:textId="77777777" w:rsidR="00CD717C" w:rsidRPr="00CD717C" w:rsidRDefault="00CD717C" w:rsidP="00CD717C">
            <w:pPr>
              <w:spacing w:before="240" w:after="0" w:line="300" w:lineRule="auto"/>
              <w:ind w:left="709"/>
              <w:jc w:val="both"/>
              <w:rPr>
                <w:rFonts w:ascii="Helvetica" w:eastAsia="Arial" w:hAnsi="Helvetica" w:cs="Helvetica"/>
                <w:sz w:val="16"/>
                <w:szCs w:val="16"/>
                <w:highlight w:val="green"/>
                <w:lang w:eastAsia="es-ES"/>
              </w:rPr>
            </w:pPr>
            <w:r w:rsidRPr="00CD717C">
              <w:rPr>
                <w:rFonts w:ascii="Helvetica" w:eastAsia="Arial" w:hAnsi="Helvetica" w:cs="Helvetica"/>
                <w:sz w:val="16"/>
                <w:szCs w:val="16"/>
                <w:lang w:eastAsia="es-ES"/>
              </w:rPr>
              <w:t>13/03/2023</w:t>
            </w:r>
          </w:p>
        </w:tc>
      </w:tr>
      <w:tr w:rsidR="00CD717C" w:rsidRPr="00CD717C" w14:paraId="398AFEC0" w14:textId="77777777" w:rsidTr="00F2518A">
        <w:tc>
          <w:tcPr>
            <w:tcW w:w="2295" w:type="dxa"/>
            <w:shd w:val="clear" w:color="auto" w:fill="CFE2F3"/>
          </w:tcPr>
          <w:p w14:paraId="7F11F145" w14:textId="77777777" w:rsidR="00CD717C" w:rsidRPr="00CD717C" w:rsidRDefault="00CD717C" w:rsidP="00CD717C">
            <w:pPr>
              <w:spacing w:before="240" w:after="0" w:line="300" w:lineRule="auto"/>
              <w:jc w:val="both"/>
              <w:rPr>
                <w:rFonts w:ascii="Helvetica" w:eastAsia="Arial" w:hAnsi="Helvetica" w:cs="Helvetica"/>
                <w:sz w:val="16"/>
                <w:szCs w:val="16"/>
                <w:lang w:eastAsia="es-ES"/>
              </w:rPr>
            </w:pPr>
            <w:r w:rsidRPr="00CD717C">
              <w:rPr>
                <w:rFonts w:ascii="Helvetica" w:eastAsia="Arial" w:hAnsi="Helvetica" w:cs="Helvetica"/>
                <w:sz w:val="16"/>
                <w:szCs w:val="16"/>
                <w:lang w:eastAsia="es-ES"/>
              </w:rPr>
              <w:t>Fecha de aprobación de la primera versión</w:t>
            </w:r>
          </w:p>
        </w:tc>
        <w:tc>
          <w:tcPr>
            <w:tcW w:w="6645" w:type="dxa"/>
          </w:tcPr>
          <w:p w14:paraId="6E61D08F" w14:textId="77777777" w:rsidR="00CD717C" w:rsidRPr="00CD717C" w:rsidRDefault="00CD717C" w:rsidP="00CD717C">
            <w:pPr>
              <w:spacing w:before="240" w:after="0" w:line="300" w:lineRule="auto"/>
              <w:ind w:left="709"/>
              <w:jc w:val="both"/>
              <w:rPr>
                <w:rFonts w:ascii="Helvetica" w:eastAsia="Arial" w:hAnsi="Helvetica" w:cs="Helvetica"/>
                <w:color w:val="A6A6A6"/>
                <w:sz w:val="16"/>
                <w:szCs w:val="16"/>
                <w:lang w:eastAsia="es-ES"/>
              </w:rPr>
            </w:pPr>
            <w:r w:rsidRPr="00B705D4">
              <w:rPr>
                <w:rFonts w:ascii="Helvetica" w:eastAsia="Arial" w:hAnsi="Helvetica" w:cs="Helvetica"/>
                <w:sz w:val="16"/>
                <w:szCs w:val="16"/>
                <w:lang w:eastAsia="es-ES"/>
              </w:rPr>
              <w:t>13/03/2023</w:t>
            </w:r>
          </w:p>
        </w:tc>
      </w:tr>
      <w:tr w:rsidR="00CD717C" w:rsidRPr="00CD717C" w14:paraId="634095DF" w14:textId="77777777" w:rsidTr="00F2518A">
        <w:tc>
          <w:tcPr>
            <w:tcW w:w="2295" w:type="dxa"/>
            <w:shd w:val="clear" w:color="auto" w:fill="CFE2F3"/>
          </w:tcPr>
          <w:p w14:paraId="245BEEE2" w14:textId="77777777" w:rsidR="00CD717C" w:rsidRPr="00CD717C" w:rsidRDefault="00CD717C" w:rsidP="00CD717C">
            <w:pPr>
              <w:spacing w:before="240" w:after="0" w:line="300" w:lineRule="auto"/>
              <w:rPr>
                <w:rFonts w:ascii="Helvetica" w:eastAsia="Arial" w:hAnsi="Helvetica" w:cs="Helvetica"/>
                <w:sz w:val="16"/>
                <w:szCs w:val="16"/>
                <w:lang w:eastAsia="es-ES"/>
              </w:rPr>
            </w:pPr>
            <w:r w:rsidRPr="00CD717C">
              <w:rPr>
                <w:rFonts w:ascii="Helvetica" w:eastAsia="Arial" w:hAnsi="Helvetica" w:cs="Helvetica"/>
                <w:sz w:val="16"/>
                <w:szCs w:val="16"/>
                <w:lang w:eastAsia="es-ES"/>
              </w:rPr>
              <w:t>Órgano de aprobación</w:t>
            </w:r>
          </w:p>
        </w:tc>
        <w:tc>
          <w:tcPr>
            <w:tcW w:w="6645" w:type="dxa"/>
          </w:tcPr>
          <w:p w14:paraId="75E8137D" w14:textId="77777777" w:rsidR="00CD717C" w:rsidRPr="00CD717C" w:rsidRDefault="00CD717C" w:rsidP="00CD717C">
            <w:pPr>
              <w:spacing w:before="240" w:after="0" w:line="300" w:lineRule="auto"/>
              <w:ind w:left="709"/>
              <w:jc w:val="both"/>
              <w:rPr>
                <w:rFonts w:ascii="Helvetica" w:eastAsia="Arial" w:hAnsi="Helvetica" w:cs="Helvetica"/>
                <w:sz w:val="16"/>
                <w:szCs w:val="16"/>
                <w:lang w:eastAsia="es-ES"/>
              </w:rPr>
            </w:pPr>
            <w:r w:rsidRPr="00CD717C">
              <w:rPr>
                <w:rFonts w:ascii="Helvetica" w:eastAsia="Arial" w:hAnsi="Helvetica" w:cs="Helvetica"/>
                <w:sz w:val="16"/>
                <w:szCs w:val="16"/>
                <w:lang w:eastAsia="es-ES"/>
              </w:rPr>
              <w:t>Patronato</w:t>
            </w:r>
          </w:p>
        </w:tc>
      </w:tr>
      <w:tr w:rsidR="00CD717C" w:rsidRPr="00CD717C" w14:paraId="667B3816" w14:textId="77777777" w:rsidTr="00F2518A">
        <w:tc>
          <w:tcPr>
            <w:tcW w:w="2295" w:type="dxa"/>
            <w:shd w:val="clear" w:color="auto" w:fill="CFE2F3"/>
          </w:tcPr>
          <w:p w14:paraId="3FC288C5" w14:textId="77777777" w:rsidR="00CD717C" w:rsidRPr="00CD717C" w:rsidRDefault="00CD717C" w:rsidP="00CD717C">
            <w:pPr>
              <w:spacing w:before="240" w:after="0" w:line="300" w:lineRule="auto"/>
              <w:rPr>
                <w:rFonts w:ascii="Helvetica" w:eastAsia="Arial" w:hAnsi="Helvetica" w:cs="Helvetica"/>
                <w:sz w:val="16"/>
                <w:szCs w:val="16"/>
                <w:lang w:eastAsia="es-ES"/>
              </w:rPr>
            </w:pPr>
            <w:r w:rsidRPr="00CD717C">
              <w:rPr>
                <w:rFonts w:ascii="Helvetica" w:eastAsia="Arial" w:hAnsi="Helvetica" w:cs="Helvetica"/>
                <w:sz w:val="16"/>
                <w:szCs w:val="16"/>
                <w:lang w:eastAsia="es-ES"/>
              </w:rPr>
              <w:t>Vigencia:</w:t>
            </w:r>
          </w:p>
        </w:tc>
        <w:tc>
          <w:tcPr>
            <w:tcW w:w="6645" w:type="dxa"/>
          </w:tcPr>
          <w:p w14:paraId="2505B19A" w14:textId="77777777" w:rsidR="00CD717C" w:rsidRPr="00CD717C" w:rsidRDefault="00CD717C" w:rsidP="00CD717C">
            <w:pPr>
              <w:spacing w:before="240" w:after="0" w:line="300" w:lineRule="auto"/>
              <w:ind w:left="709"/>
              <w:jc w:val="both"/>
              <w:rPr>
                <w:rFonts w:ascii="Helvetica" w:eastAsia="Arial" w:hAnsi="Helvetica" w:cs="Helvetica"/>
                <w:sz w:val="16"/>
                <w:szCs w:val="16"/>
                <w:lang w:eastAsia="es-ES"/>
              </w:rPr>
            </w:pPr>
            <w:r w:rsidRPr="00CD717C">
              <w:rPr>
                <w:rFonts w:ascii="Helvetica" w:eastAsia="Arial" w:hAnsi="Helvetica" w:cs="Helvetica"/>
                <w:sz w:val="16"/>
                <w:szCs w:val="16"/>
                <w:lang w:eastAsia="es-ES"/>
              </w:rPr>
              <w:t>01/03/2026</w:t>
            </w:r>
          </w:p>
        </w:tc>
      </w:tr>
      <w:tr w:rsidR="00CD717C" w:rsidRPr="00CD717C" w14:paraId="35211051" w14:textId="77777777" w:rsidTr="00F2518A">
        <w:tc>
          <w:tcPr>
            <w:tcW w:w="2295" w:type="dxa"/>
            <w:shd w:val="clear" w:color="auto" w:fill="CFE2F3"/>
          </w:tcPr>
          <w:p w14:paraId="20238759" w14:textId="77777777" w:rsidR="00CD717C" w:rsidRPr="00CD717C" w:rsidRDefault="00CD717C" w:rsidP="00CD717C">
            <w:pPr>
              <w:spacing w:before="240" w:after="0" w:line="300" w:lineRule="auto"/>
              <w:rPr>
                <w:rFonts w:ascii="Helvetica" w:eastAsia="Arial" w:hAnsi="Helvetica" w:cs="Helvetica"/>
                <w:sz w:val="16"/>
                <w:szCs w:val="16"/>
                <w:lang w:eastAsia="es-ES"/>
              </w:rPr>
            </w:pPr>
            <w:r w:rsidRPr="00CD717C">
              <w:rPr>
                <w:rFonts w:ascii="Helvetica" w:eastAsia="Arial" w:hAnsi="Helvetica" w:cs="Helvetica"/>
                <w:sz w:val="16"/>
                <w:szCs w:val="16"/>
                <w:lang w:eastAsia="es-ES"/>
              </w:rPr>
              <w:t>Objetivos:</w:t>
            </w:r>
          </w:p>
        </w:tc>
        <w:tc>
          <w:tcPr>
            <w:tcW w:w="6645" w:type="dxa"/>
          </w:tcPr>
          <w:p w14:paraId="0E0C35A1" w14:textId="77777777" w:rsidR="00CD717C" w:rsidRPr="00CD717C" w:rsidRDefault="00CD717C" w:rsidP="00CD717C">
            <w:pPr>
              <w:numPr>
                <w:ilvl w:val="0"/>
                <w:numId w:val="8"/>
              </w:numPr>
              <w:spacing w:before="240" w:after="0" w:line="300" w:lineRule="auto"/>
              <w:jc w:val="both"/>
              <w:rPr>
                <w:rFonts w:ascii="Helvetica" w:eastAsia="Arial" w:hAnsi="Helvetica" w:cs="Helvetica"/>
                <w:sz w:val="16"/>
                <w:szCs w:val="16"/>
                <w:lang w:eastAsia="es-ES"/>
              </w:rPr>
            </w:pPr>
            <w:r w:rsidRPr="00CD717C">
              <w:rPr>
                <w:rFonts w:ascii="Helvetica" w:eastAsia="Arial" w:hAnsi="Helvetica" w:cs="Helvetica"/>
                <w:sz w:val="16"/>
                <w:szCs w:val="16"/>
                <w:lang w:eastAsia="es-ES"/>
              </w:rPr>
              <w:t>Diseñar intervenciones en el marco de la prevención de riesgos asociados a la infancia y la adolescencia, desarrollando herramientas y metodologías que garanticen la protección a la infancia y eliminen o minimicen sus riesgos.</w:t>
            </w:r>
          </w:p>
          <w:p w14:paraId="0572223B" w14:textId="7D3DE045" w:rsidR="00CD717C" w:rsidRPr="00CD717C" w:rsidRDefault="00CD717C" w:rsidP="00CD717C">
            <w:pPr>
              <w:numPr>
                <w:ilvl w:val="0"/>
                <w:numId w:val="8"/>
              </w:numPr>
              <w:spacing w:after="0" w:line="300" w:lineRule="auto"/>
              <w:jc w:val="both"/>
              <w:rPr>
                <w:rFonts w:ascii="Helvetica" w:eastAsia="Arial" w:hAnsi="Helvetica" w:cs="Helvetica"/>
                <w:sz w:val="16"/>
                <w:szCs w:val="16"/>
                <w:lang w:eastAsia="es-ES"/>
              </w:rPr>
            </w:pPr>
            <w:r w:rsidRPr="00CD717C">
              <w:rPr>
                <w:rFonts w:ascii="Helvetica" w:eastAsia="Arial" w:hAnsi="Helvetica" w:cs="Helvetica"/>
                <w:sz w:val="16"/>
                <w:szCs w:val="16"/>
                <w:lang w:eastAsia="es-ES"/>
              </w:rPr>
              <w:t xml:space="preserve">Garantizar que todos y </w:t>
            </w:r>
            <w:r w:rsidR="004B4B9E" w:rsidRPr="00CD717C">
              <w:rPr>
                <w:rFonts w:ascii="Helvetica" w:eastAsia="Arial" w:hAnsi="Helvetica" w:cs="Helvetica"/>
                <w:sz w:val="16"/>
                <w:szCs w:val="16"/>
                <w:lang w:eastAsia="es-ES"/>
              </w:rPr>
              <w:t>todas las</w:t>
            </w:r>
            <w:r w:rsidRPr="00CD717C">
              <w:rPr>
                <w:rFonts w:ascii="Helvetica" w:eastAsia="Arial" w:hAnsi="Helvetica" w:cs="Helvetica"/>
                <w:sz w:val="16"/>
                <w:szCs w:val="16"/>
                <w:lang w:eastAsia="es-ES"/>
              </w:rPr>
              <w:t xml:space="preserve"> profesionales participantes en nuestra entidad, están formados/as en protección a la infancia y adolescencia.</w:t>
            </w:r>
          </w:p>
          <w:p w14:paraId="0697E284" w14:textId="77777777" w:rsidR="00CD717C" w:rsidRPr="00CD717C" w:rsidRDefault="00CD717C" w:rsidP="00CD717C">
            <w:pPr>
              <w:numPr>
                <w:ilvl w:val="0"/>
                <w:numId w:val="8"/>
              </w:numPr>
              <w:spacing w:after="0" w:line="300" w:lineRule="auto"/>
              <w:jc w:val="both"/>
              <w:rPr>
                <w:rFonts w:ascii="Helvetica" w:eastAsia="Arial" w:hAnsi="Helvetica" w:cs="Helvetica"/>
                <w:sz w:val="16"/>
                <w:szCs w:val="16"/>
                <w:lang w:eastAsia="es-ES"/>
              </w:rPr>
            </w:pPr>
            <w:r w:rsidRPr="00CD717C">
              <w:rPr>
                <w:rFonts w:ascii="Helvetica" w:eastAsia="Arial" w:hAnsi="Helvetica" w:cs="Helvetica"/>
                <w:sz w:val="16"/>
                <w:szCs w:val="16"/>
                <w:lang w:eastAsia="es-ES"/>
              </w:rPr>
              <w:t>Generar una cultura entre profesionales colaboradores/as y trabajadores/as de entornos protectores con la infancia.</w:t>
            </w:r>
          </w:p>
          <w:p w14:paraId="0BD99475" w14:textId="77777777" w:rsidR="00CD717C" w:rsidRPr="00CD717C" w:rsidRDefault="00CD717C" w:rsidP="00CD717C">
            <w:pPr>
              <w:numPr>
                <w:ilvl w:val="0"/>
                <w:numId w:val="8"/>
              </w:numPr>
              <w:spacing w:after="0" w:line="300" w:lineRule="auto"/>
              <w:jc w:val="both"/>
              <w:rPr>
                <w:rFonts w:ascii="Helvetica" w:eastAsia="Arial" w:hAnsi="Helvetica" w:cs="Helvetica"/>
                <w:sz w:val="16"/>
                <w:szCs w:val="16"/>
                <w:lang w:eastAsia="es-ES"/>
              </w:rPr>
            </w:pPr>
            <w:r w:rsidRPr="00CD717C">
              <w:rPr>
                <w:rFonts w:ascii="Helvetica" w:eastAsia="Arial" w:hAnsi="Helvetica" w:cs="Helvetica"/>
                <w:sz w:val="16"/>
                <w:szCs w:val="16"/>
                <w:lang w:eastAsia="es-ES"/>
              </w:rPr>
              <w:t>Desarrollar protocolos que nos permitan detectar e intervenir ante posibles situaciones de desprotección.</w:t>
            </w:r>
          </w:p>
        </w:tc>
      </w:tr>
      <w:tr w:rsidR="00CD717C" w:rsidRPr="00CD717C" w14:paraId="007CE33D" w14:textId="77777777" w:rsidTr="00F2518A">
        <w:tc>
          <w:tcPr>
            <w:tcW w:w="2295" w:type="dxa"/>
            <w:shd w:val="clear" w:color="auto" w:fill="CFE2F3"/>
          </w:tcPr>
          <w:p w14:paraId="507BB5A9" w14:textId="77777777" w:rsidR="00CD717C" w:rsidRPr="00CD717C" w:rsidRDefault="00CD717C" w:rsidP="00CD717C">
            <w:pPr>
              <w:spacing w:before="240" w:after="0" w:line="300" w:lineRule="auto"/>
              <w:rPr>
                <w:rFonts w:ascii="Helvetica" w:eastAsia="Arial" w:hAnsi="Helvetica" w:cs="Helvetica"/>
                <w:sz w:val="16"/>
                <w:szCs w:val="16"/>
                <w:lang w:eastAsia="es-ES"/>
              </w:rPr>
            </w:pPr>
            <w:r w:rsidRPr="00CD717C">
              <w:rPr>
                <w:rFonts w:ascii="Helvetica" w:eastAsia="Arial" w:hAnsi="Helvetica" w:cs="Helvetica"/>
                <w:sz w:val="16"/>
                <w:szCs w:val="16"/>
                <w:lang w:eastAsia="es-ES"/>
              </w:rPr>
              <w:t>Componentes del grupo de trabajo:</w:t>
            </w:r>
          </w:p>
        </w:tc>
        <w:tc>
          <w:tcPr>
            <w:tcW w:w="6645" w:type="dxa"/>
          </w:tcPr>
          <w:p w14:paraId="34F5041D" w14:textId="66CE053E" w:rsidR="00CD717C" w:rsidRPr="00CD717C" w:rsidRDefault="00CD717C" w:rsidP="00CD717C">
            <w:pPr>
              <w:numPr>
                <w:ilvl w:val="0"/>
                <w:numId w:val="17"/>
              </w:numPr>
              <w:spacing w:before="240" w:after="0" w:line="300" w:lineRule="auto"/>
              <w:jc w:val="both"/>
              <w:rPr>
                <w:rFonts w:ascii="Helvetica" w:eastAsia="Arial" w:hAnsi="Helvetica" w:cs="Helvetica"/>
                <w:sz w:val="16"/>
                <w:szCs w:val="16"/>
                <w:lang w:eastAsia="es-ES"/>
              </w:rPr>
            </w:pPr>
            <w:r w:rsidRPr="004B4B9E">
              <w:rPr>
                <w:rStyle w:val="il"/>
                <w:rFonts w:ascii="Helvetica" w:hAnsi="Helvetica" w:cs="Helvetica"/>
                <w:sz w:val="16"/>
                <w:szCs w:val="16"/>
                <w:shd w:val="clear" w:color="auto" w:fill="FFFFFF"/>
              </w:rPr>
              <w:t>Martí</w:t>
            </w:r>
            <w:r w:rsidRPr="004B4B9E">
              <w:rPr>
                <w:rFonts w:ascii="Helvetica" w:hAnsi="Helvetica" w:cs="Helvetica"/>
                <w:sz w:val="16"/>
                <w:szCs w:val="16"/>
                <w:shd w:val="clear" w:color="auto" w:fill="FFFFFF"/>
              </w:rPr>
              <w:t xml:space="preserve"> Quintana i </w:t>
            </w:r>
            <w:proofErr w:type="spellStart"/>
            <w:r w:rsidRPr="004B4B9E">
              <w:rPr>
                <w:rFonts w:ascii="Helvetica" w:hAnsi="Helvetica" w:cs="Helvetica"/>
                <w:sz w:val="16"/>
                <w:szCs w:val="16"/>
                <w:shd w:val="clear" w:color="auto" w:fill="FFFFFF"/>
              </w:rPr>
              <w:t>Vehí</w:t>
            </w:r>
            <w:proofErr w:type="spellEnd"/>
            <w:r w:rsidRPr="004B4B9E">
              <w:rPr>
                <w:rFonts w:ascii="Helvetica" w:hAnsi="Helvetica" w:cs="Helvetica"/>
                <w:sz w:val="16"/>
                <w:szCs w:val="16"/>
                <w:shd w:val="clear" w:color="auto" w:fill="FFFFFF"/>
              </w:rPr>
              <w:t>. Coordinador Proyectos Cataluña.</w:t>
            </w:r>
          </w:p>
          <w:p w14:paraId="36AB9FB5" w14:textId="77777777" w:rsidR="00CD717C" w:rsidRPr="00CD717C" w:rsidRDefault="00CD717C" w:rsidP="00CD717C">
            <w:pPr>
              <w:numPr>
                <w:ilvl w:val="0"/>
                <w:numId w:val="17"/>
              </w:numPr>
              <w:spacing w:after="0" w:line="300" w:lineRule="auto"/>
              <w:jc w:val="both"/>
              <w:rPr>
                <w:rFonts w:ascii="Helvetica" w:eastAsia="Arial" w:hAnsi="Helvetica" w:cs="Helvetica"/>
                <w:sz w:val="16"/>
                <w:szCs w:val="16"/>
                <w:lang w:eastAsia="es-ES"/>
              </w:rPr>
            </w:pPr>
            <w:r w:rsidRPr="00CD717C">
              <w:rPr>
                <w:rFonts w:ascii="Helvetica" w:eastAsia="Arial" w:hAnsi="Helvetica" w:cs="Helvetica"/>
                <w:sz w:val="16"/>
                <w:szCs w:val="16"/>
                <w:lang w:eastAsia="es-ES"/>
              </w:rPr>
              <w:t xml:space="preserve">Esperanza </w:t>
            </w:r>
            <w:proofErr w:type="spellStart"/>
            <w:r w:rsidRPr="00CD717C">
              <w:rPr>
                <w:rFonts w:ascii="Helvetica" w:eastAsia="Arial" w:hAnsi="Helvetica" w:cs="Helvetica"/>
                <w:sz w:val="16"/>
                <w:szCs w:val="16"/>
                <w:lang w:eastAsia="es-ES"/>
              </w:rPr>
              <w:t>Ochaita</w:t>
            </w:r>
            <w:proofErr w:type="spellEnd"/>
            <w:r w:rsidRPr="00CD717C">
              <w:rPr>
                <w:rFonts w:ascii="Helvetica" w:eastAsia="Arial" w:hAnsi="Helvetica" w:cs="Helvetica"/>
                <w:sz w:val="16"/>
                <w:szCs w:val="16"/>
                <w:lang w:eastAsia="es-ES"/>
              </w:rPr>
              <w:t xml:space="preserve"> Alderete. Catedrática de Psicología Evolutiva y de la Educación en la Universidad Autónoma de Madrid. Patrona de Fundación Atenea. </w:t>
            </w:r>
          </w:p>
          <w:p w14:paraId="711AAE0E" w14:textId="77777777" w:rsidR="00CD717C" w:rsidRPr="00CD717C" w:rsidRDefault="00CD717C" w:rsidP="00CD717C">
            <w:pPr>
              <w:numPr>
                <w:ilvl w:val="0"/>
                <w:numId w:val="17"/>
              </w:numPr>
              <w:spacing w:after="0" w:line="300" w:lineRule="auto"/>
              <w:jc w:val="both"/>
              <w:rPr>
                <w:rFonts w:ascii="Helvetica" w:eastAsia="Arial" w:hAnsi="Helvetica" w:cs="Helvetica"/>
                <w:sz w:val="16"/>
                <w:szCs w:val="16"/>
                <w:lang w:eastAsia="es-ES"/>
              </w:rPr>
            </w:pPr>
            <w:r w:rsidRPr="00CD717C">
              <w:rPr>
                <w:rFonts w:ascii="Helvetica" w:eastAsia="Arial" w:hAnsi="Helvetica" w:cs="Helvetica"/>
                <w:sz w:val="16"/>
                <w:szCs w:val="16"/>
                <w:lang w:eastAsia="es-ES"/>
              </w:rPr>
              <w:t>María del Carmen Bacedoni Morales. Directora Territorial de Fundación Atenea Extremadura.</w:t>
            </w:r>
          </w:p>
          <w:p w14:paraId="27943DFB" w14:textId="77777777" w:rsidR="00CD717C" w:rsidRPr="00CD717C" w:rsidRDefault="00CD717C" w:rsidP="00CD717C">
            <w:pPr>
              <w:numPr>
                <w:ilvl w:val="0"/>
                <w:numId w:val="17"/>
              </w:numPr>
              <w:spacing w:after="0" w:line="300" w:lineRule="auto"/>
              <w:jc w:val="both"/>
              <w:rPr>
                <w:rFonts w:ascii="Helvetica" w:eastAsia="Arial" w:hAnsi="Helvetica" w:cs="Helvetica"/>
                <w:sz w:val="16"/>
                <w:szCs w:val="16"/>
                <w:lang w:eastAsia="es-ES"/>
              </w:rPr>
            </w:pPr>
            <w:r w:rsidRPr="00CD717C">
              <w:rPr>
                <w:rFonts w:ascii="Helvetica" w:eastAsia="Arial" w:hAnsi="Helvetica" w:cs="Helvetica"/>
                <w:sz w:val="16"/>
                <w:szCs w:val="16"/>
                <w:lang w:eastAsia="es-ES"/>
              </w:rPr>
              <w:t>Marta Sánchez Rodríguez. Técnica de proyectos de infancia y familia en Extremadura.</w:t>
            </w:r>
          </w:p>
          <w:p w14:paraId="7D1A996D" w14:textId="77777777" w:rsidR="00CD717C" w:rsidRPr="00CD717C" w:rsidRDefault="00CD717C" w:rsidP="00CD717C">
            <w:pPr>
              <w:numPr>
                <w:ilvl w:val="0"/>
                <w:numId w:val="17"/>
              </w:numPr>
              <w:spacing w:after="0" w:line="300" w:lineRule="auto"/>
              <w:jc w:val="both"/>
              <w:rPr>
                <w:rFonts w:ascii="Helvetica" w:eastAsia="Arial" w:hAnsi="Helvetica" w:cs="Helvetica"/>
                <w:sz w:val="16"/>
                <w:szCs w:val="16"/>
                <w:lang w:eastAsia="es-ES"/>
              </w:rPr>
            </w:pPr>
            <w:r w:rsidRPr="00CD717C">
              <w:rPr>
                <w:rFonts w:ascii="Helvetica" w:eastAsia="Arial" w:hAnsi="Helvetica" w:cs="Helvetica"/>
                <w:sz w:val="16"/>
                <w:szCs w:val="16"/>
                <w:lang w:eastAsia="es-ES"/>
              </w:rPr>
              <w:t>Yolanda Nieves Martín. Directora de Conocimiento de Fundación Atenea.</w:t>
            </w:r>
          </w:p>
        </w:tc>
      </w:tr>
      <w:tr w:rsidR="00CD717C" w:rsidRPr="00CD717C" w14:paraId="2276345F" w14:textId="77777777" w:rsidTr="00F2518A">
        <w:tc>
          <w:tcPr>
            <w:tcW w:w="2295" w:type="dxa"/>
            <w:shd w:val="clear" w:color="auto" w:fill="CFE2F3"/>
          </w:tcPr>
          <w:p w14:paraId="5226395B" w14:textId="77777777" w:rsidR="00CD717C" w:rsidRPr="00CD717C" w:rsidRDefault="00CD717C" w:rsidP="00CD717C">
            <w:pPr>
              <w:spacing w:before="240" w:after="0" w:line="300" w:lineRule="auto"/>
              <w:rPr>
                <w:rFonts w:ascii="Helvetica" w:eastAsia="Arial" w:hAnsi="Helvetica" w:cs="Helvetica"/>
                <w:sz w:val="16"/>
                <w:szCs w:val="16"/>
                <w:lang w:eastAsia="es-ES"/>
              </w:rPr>
            </w:pPr>
            <w:r w:rsidRPr="00CD717C">
              <w:rPr>
                <w:rFonts w:ascii="Helvetica" w:eastAsia="Arial" w:hAnsi="Helvetica" w:cs="Helvetica"/>
                <w:sz w:val="16"/>
                <w:szCs w:val="16"/>
                <w:lang w:eastAsia="es-ES"/>
              </w:rPr>
              <w:t>Persona responsable en protección de la entidad:</w:t>
            </w:r>
          </w:p>
        </w:tc>
        <w:tc>
          <w:tcPr>
            <w:tcW w:w="6645" w:type="dxa"/>
          </w:tcPr>
          <w:p w14:paraId="1F73399E" w14:textId="487DA795" w:rsidR="00CD717C" w:rsidRPr="00CD717C" w:rsidRDefault="00CD717C" w:rsidP="00CD717C">
            <w:pPr>
              <w:spacing w:before="240" w:after="0" w:line="300" w:lineRule="auto"/>
              <w:ind w:left="709"/>
              <w:jc w:val="both"/>
              <w:rPr>
                <w:rFonts w:ascii="Helvetica" w:eastAsia="Arial" w:hAnsi="Helvetica" w:cs="Helvetica"/>
                <w:sz w:val="16"/>
                <w:szCs w:val="16"/>
                <w:lang w:eastAsia="es-ES"/>
              </w:rPr>
            </w:pPr>
            <w:proofErr w:type="spellStart"/>
            <w:r w:rsidRPr="00CD717C">
              <w:rPr>
                <w:rFonts w:ascii="Helvetica" w:eastAsia="Arial" w:hAnsi="Helvetica" w:cs="Helvetica"/>
                <w:sz w:val="16"/>
                <w:szCs w:val="16"/>
                <w:lang w:eastAsia="es-ES"/>
              </w:rPr>
              <w:t>Mª</w:t>
            </w:r>
            <w:proofErr w:type="spellEnd"/>
            <w:r w:rsidRPr="00CD717C">
              <w:rPr>
                <w:rFonts w:ascii="Helvetica" w:eastAsia="Arial" w:hAnsi="Helvetica" w:cs="Helvetica"/>
                <w:sz w:val="16"/>
                <w:szCs w:val="16"/>
                <w:lang w:eastAsia="es-ES"/>
              </w:rPr>
              <w:t xml:space="preserve"> del Carmen Bacedoni </w:t>
            </w:r>
            <w:r w:rsidRPr="004B4B9E">
              <w:rPr>
                <w:rFonts w:ascii="Helvetica" w:eastAsia="Arial" w:hAnsi="Helvetica" w:cs="Helvetica"/>
                <w:sz w:val="16"/>
                <w:szCs w:val="16"/>
                <w:lang w:eastAsia="es-ES"/>
              </w:rPr>
              <w:t>Morales.</w:t>
            </w:r>
            <w:r w:rsidRPr="00CD717C">
              <w:rPr>
                <w:rFonts w:ascii="Helvetica" w:eastAsia="Arial" w:hAnsi="Helvetica" w:cs="Helvetica"/>
                <w:sz w:val="16"/>
                <w:szCs w:val="16"/>
                <w:lang w:eastAsia="es-ES"/>
              </w:rPr>
              <w:t xml:space="preserve"> Directora Territorial Extremadura</w:t>
            </w:r>
          </w:p>
        </w:tc>
      </w:tr>
      <w:tr w:rsidR="00CD717C" w:rsidRPr="00CD717C" w14:paraId="09862B81" w14:textId="77777777" w:rsidTr="00F2518A">
        <w:tc>
          <w:tcPr>
            <w:tcW w:w="2295" w:type="dxa"/>
            <w:shd w:val="clear" w:color="auto" w:fill="CFE2F3"/>
          </w:tcPr>
          <w:p w14:paraId="2BC3EF6A" w14:textId="77777777" w:rsidR="00CD717C" w:rsidRPr="00CD717C" w:rsidRDefault="00CD717C" w:rsidP="00CD717C">
            <w:pPr>
              <w:spacing w:before="240" w:after="0" w:line="300" w:lineRule="auto"/>
              <w:rPr>
                <w:rFonts w:ascii="Helvetica" w:eastAsia="Arial" w:hAnsi="Helvetica" w:cs="Helvetica"/>
                <w:sz w:val="16"/>
                <w:szCs w:val="16"/>
                <w:lang w:eastAsia="es-ES"/>
              </w:rPr>
            </w:pPr>
            <w:r w:rsidRPr="00CD717C">
              <w:rPr>
                <w:rFonts w:ascii="Helvetica" w:eastAsia="Arial" w:hAnsi="Helvetica" w:cs="Helvetica"/>
                <w:sz w:val="16"/>
                <w:szCs w:val="16"/>
                <w:lang w:eastAsia="es-ES"/>
              </w:rPr>
              <w:t>Alcance:</w:t>
            </w:r>
          </w:p>
        </w:tc>
        <w:tc>
          <w:tcPr>
            <w:tcW w:w="6645" w:type="dxa"/>
          </w:tcPr>
          <w:p w14:paraId="3F15271A" w14:textId="77777777" w:rsidR="00CD717C" w:rsidRPr="004B4B9E" w:rsidRDefault="00CD717C" w:rsidP="00CD717C">
            <w:pPr>
              <w:spacing w:before="240" w:after="0" w:line="300" w:lineRule="auto"/>
              <w:ind w:left="709"/>
              <w:jc w:val="both"/>
              <w:rPr>
                <w:rFonts w:ascii="Helvetica" w:eastAsia="Arial" w:hAnsi="Helvetica" w:cs="Helvetica"/>
                <w:sz w:val="16"/>
                <w:szCs w:val="16"/>
                <w:lang w:eastAsia="es-ES"/>
              </w:rPr>
            </w:pPr>
            <w:r w:rsidRPr="00CD717C">
              <w:rPr>
                <w:rFonts w:ascii="Helvetica" w:eastAsia="Arial" w:hAnsi="Helvetica" w:cs="Helvetica"/>
                <w:sz w:val="16"/>
                <w:szCs w:val="16"/>
                <w:lang w:eastAsia="es-ES"/>
              </w:rPr>
              <w:t>Esta Política es de aplicación a cada una de las personas que participan en las actividades de Fundación Atenea, ya sea el Patronato, el personal laboral, de prácticas o voluntario, prestadores de servicio, el personal subcontratado y cualquier</w:t>
            </w:r>
          </w:p>
          <w:p w14:paraId="16C47340" w14:textId="2989D8C1" w:rsidR="00CD717C" w:rsidRPr="00CD717C" w:rsidRDefault="00CD717C" w:rsidP="00CD717C">
            <w:pPr>
              <w:spacing w:before="240" w:after="0" w:line="300" w:lineRule="auto"/>
              <w:jc w:val="both"/>
              <w:rPr>
                <w:rFonts w:ascii="Helvetica" w:eastAsia="Arial" w:hAnsi="Helvetica" w:cs="Helvetica"/>
                <w:sz w:val="16"/>
                <w:szCs w:val="16"/>
                <w:lang w:eastAsia="es-ES"/>
              </w:rPr>
            </w:pPr>
            <w:r w:rsidRPr="00CD717C">
              <w:rPr>
                <w:rFonts w:ascii="Helvetica" w:eastAsia="Arial" w:hAnsi="Helvetica" w:cs="Helvetica"/>
                <w:sz w:val="16"/>
                <w:szCs w:val="16"/>
                <w:lang w:eastAsia="es-ES"/>
              </w:rPr>
              <w:t xml:space="preserve"> otra persona física o jurídica que mantenga cualquier tipo de relación con nuestra entidad</w:t>
            </w:r>
          </w:p>
        </w:tc>
      </w:tr>
      <w:tr w:rsidR="00CD717C" w:rsidRPr="00CD717C" w14:paraId="067EAA10" w14:textId="77777777" w:rsidTr="00F2518A">
        <w:tc>
          <w:tcPr>
            <w:tcW w:w="2295" w:type="dxa"/>
            <w:shd w:val="clear" w:color="auto" w:fill="CFE2F3"/>
          </w:tcPr>
          <w:p w14:paraId="7B3FB1C0" w14:textId="77777777" w:rsidR="00CD717C" w:rsidRPr="00CD717C" w:rsidRDefault="00CD717C" w:rsidP="00CD717C">
            <w:pPr>
              <w:spacing w:before="240" w:after="0" w:line="300" w:lineRule="auto"/>
              <w:rPr>
                <w:rFonts w:ascii="Helvetica" w:eastAsia="Arial" w:hAnsi="Helvetica" w:cs="Helvetica"/>
                <w:sz w:val="16"/>
                <w:szCs w:val="16"/>
                <w:lang w:eastAsia="es-ES"/>
              </w:rPr>
            </w:pPr>
            <w:r w:rsidRPr="00CD717C">
              <w:rPr>
                <w:rFonts w:ascii="Helvetica" w:eastAsia="Arial" w:hAnsi="Helvetica" w:cs="Helvetica"/>
                <w:sz w:val="16"/>
                <w:szCs w:val="16"/>
                <w:lang w:eastAsia="es-ES"/>
              </w:rPr>
              <w:t>Documentos relacionados:</w:t>
            </w:r>
          </w:p>
        </w:tc>
        <w:tc>
          <w:tcPr>
            <w:tcW w:w="6645" w:type="dxa"/>
          </w:tcPr>
          <w:p w14:paraId="5593144D" w14:textId="77777777" w:rsidR="00CD717C" w:rsidRPr="00CD717C" w:rsidRDefault="00CD717C" w:rsidP="00CD717C">
            <w:pPr>
              <w:spacing w:before="240" w:after="0" w:line="300" w:lineRule="auto"/>
              <w:ind w:left="709"/>
              <w:jc w:val="both"/>
              <w:rPr>
                <w:rFonts w:ascii="Helvetica" w:eastAsia="Arial" w:hAnsi="Helvetica" w:cs="Helvetica"/>
                <w:sz w:val="16"/>
                <w:szCs w:val="16"/>
                <w:lang w:eastAsia="es-ES"/>
              </w:rPr>
            </w:pPr>
            <w:r w:rsidRPr="00CD717C">
              <w:rPr>
                <w:rFonts w:ascii="Helvetica" w:eastAsia="Arial" w:hAnsi="Helvetica" w:cs="Helvetica"/>
                <w:sz w:val="16"/>
                <w:szCs w:val="16"/>
                <w:lang w:eastAsia="es-ES"/>
              </w:rPr>
              <w:t>Código buen gobierno</w:t>
            </w:r>
          </w:p>
        </w:tc>
      </w:tr>
      <w:tr w:rsidR="00CD717C" w:rsidRPr="00CD717C" w14:paraId="0C193C95" w14:textId="77777777" w:rsidTr="00F2518A">
        <w:tc>
          <w:tcPr>
            <w:tcW w:w="2295" w:type="dxa"/>
            <w:shd w:val="clear" w:color="auto" w:fill="CFE2F3"/>
          </w:tcPr>
          <w:p w14:paraId="444EE45B" w14:textId="77777777" w:rsidR="00CD717C" w:rsidRPr="00CD717C" w:rsidRDefault="00CD717C" w:rsidP="00CD717C">
            <w:pPr>
              <w:spacing w:before="240" w:after="0" w:line="300" w:lineRule="auto"/>
              <w:rPr>
                <w:rFonts w:ascii="Helvetica" w:eastAsia="Arial" w:hAnsi="Helvetica" w:cs="Helvetica"/>
                <w:sz w:val="16"/>
                <w:szCs w:val="16"/>
                <w:lang w:eastAsia="es-ES"/>
              </w:rPr>
            </w:pPr>
            <w:r w:rsidRPr="00CD717C">
              <w:rPr>
                <w:rFonts w:ascii="Helvetica" w:eastAsia="Arial" w:hAnsi="Helvetica" w:cs="Helvetica"/>
                <w:sz w:val="16"/>
                <w:szCs w:val="16"/>
                <w:lang w:eastAsia="es-ES"/>
              </w:rPr>
              <w:t>Comunicación:</w:t>
            </w:r>
          </w:p>
          <w:p w14:paraId="219B47E9" w14:textId="77777777" w:rsidR="00CD717C" w:rsidRPr="00CD717C" w:rsidRDefault="00CD717C" w:rsidP="00CD717C">
            <w:pPr>
              <w:spacing w:before="240" w:after="0" w:line="300" w:lineRule="auto"/>
              <w:ind w:left="141"/>
              <w:rPr>
                <w:rFonts w:ascii="Helvetica" w:eastAsia="Arial" w:hAnsi="Helvetica" w:cs="Helvetica"/>
                <w:sz w:val="16"/>
                <w:szCs w:val="16"/>
                <w:lang w:eastAsia="es-ES"/>
              </w:rPr>
            </w:pPr>
          </w:p>
        </w:tc>
        <w:tc>
          <w:tcPr>
            <w:tcW w:w="6645" w:type="dxa"/>
          </w:tcPr>
          <w:p w14:paraId="5D2268BF" w14:textId="77777777" w:rsidR="00CD717C" w:rsidRPr="00CD717C" w:rsidRDefault="00CD717C" w:rsidP="00CD717C">
            <w:pPr>
              <w:spacing w:before="240" w:after="0" w:line="300" w:lineRule="auto"/>
              <w:ind w:left="709"/>
              <w:jc w:val="both"/>
              <w:rPr>
                <w:rFonts w:ascii="Helvetica" w:eastAsia="Arial" w:hAnsi="Helvetica" w:cs="Helvetica"/>
                <w:sz w:val="16"/>
                <w:szCs w:val="16"/>
                <w:lang w:eastAsia="es-ES"/>
              </w:rPr>
            </w:pPr>
            <w:r w:rsidRPr="00CD717C">
              <w:rPr>
                <w:rFonts w:ascii="Helvetica" w:eastAsia="Arial" w:hAnsi="Helvetica" w:cs="Helvetica"/>
                <w:sz w:val="16"/>
                <w:szCs w:val="16"/>
                <w:lang w:eastAsia="es-ES"/>
              </w:rPr>
              <w:t>https://fundacionatenea.org/politica-de-proteccion-de-la-infancia-de-fundacion-atenea/</w:t>
            </w:r>
          </w:p>
        </w:tc>
      </w:tr>
    </w:tbl>
    <w:p w14:paraId="3F35E7C3" w14:textId="77777777" w:rsidR="00CD717C" w:rsidRPr="00CD717C" w:rsidRDefault="00CD717C" w:rsidP="00CD717C">
      <w:pPr>
        <w:spacing w:before="240" w:after="0" w:line="300" w:lineRule="auto"/>
        <w:jc w:val="both"/>
        <w:rPr>
          <w:rFonts w:ascii="Helvetica" w:eastAsia="Arial" w:hAnsi="Helvetica" w:cs="Helvetica"/>
          <w:color w:val="434343"/>
          <w:sz w:val="16"/>
          <w:szCs w:val="16"/>
          <w:lang w:eastAsia="es-ES"/>
        </w:rPr>
      </w:pPr>
    </w:p>
    <w:p w14:paraId="1208F032" w14:textId="77777777" w:rsidR="00CD717C" w:rsidRPr="00CD717C" w:rsidRDefault="00CD717C" w:rsidP="00CD717C">
      <w:pPr>
        <w:spacing w:before="240" w:after="0" w:line="300" w:lineRule="auto"/>
        <w:jc w:val="both"/>
        <w:rPr>
          <w:rFonts w:ascii="Helvetica" w:eastAsia="Arial" w:hAnsi="Helvetica" w:cs="Helvetica"/>
          <w:color w:val="434343"/>
          <w:sz w:val="16"/>
          <w:szCs w:val="16"/>
          <w:lang w:eastAsia="es-ES"/>
        </w:rPr>
      </w:pPr>
    </w:p>
    <w:p w14:paraId="7BF36528" w14:textId="77777777" w:rsidR="00CD717C" w:rsidRPr="00CD717C" w:rsidRDefault="00CD717C" w:rsidP="00CD717C">
      <w:pPr>
        <w:spacing w:before="240" w:after="0" w:line="300" w:lineRule="auto"/>
        <w:jc w:val="both"/>
        <w:rPr>
          <w:rFonts w:ascii="Helvetica" w:eastAsia="Arial" w:hAnsi="Helvetica" w:cs="Helvetica"/>
          <w:color w:val="434343"/>
          <w:sz w:val="16"/>
          <w:szCs w:val="16"/>
          <w:lang w:eastAsia="es-ES"/>
        </w:rPr>
      </w:pPr>
    </w:p>
    <w:p w14:paraId="5E3207AB" w14:textId="77777777" w:rsidR="00CD717C" w:rsidRPr="00CD717C" w:rsidRDefault="00CD717C" w:rsidP="00CD717C">
      <w:pPr>
        <w:spacing w:after="160" w:line="240" w:lineRule="auto"/>
        <w:jc w:val="both"/>
        <w:rPr>
          <w:rFonts w:ascii="Arial" w:eastAsia="Arial" w:hAnsi="Arial" w:cs="Arial"/>
          <w:color w:val="434343"/>
          <w:sz w:val="24"/>
          <w:szCs w:val="24"/>
          <w:lang w:eastAsia="es-ES"/>
        </w:rPr>
      </w:pPr>
    </w:p>
    <w:p w14:paraId="49B0D965" w14:textId="00777ABD" w:rsidR="009C05E0" w:rsidRPr="009C05E0" w:rsidRDefault="009C05E0" w:rsidP="009C05E0">
      <w:pPr>
        <w:pStyle w:val="Prrafodelista"/>
        <w:numPr>
          <w:ilvl w:val="0"/>
          <w:numId w:val="21"/>
        </w:numPr>
        <w:spacing w:after="160" w:line="240" w:lineRule="auto"/>
        <w:jc w:val="both"/>
        <w:rPr>
          <w:rFonts w:ascii="Helvetica" w:eastAsia="Arial" w:hAnsi="Helvetica" w:cs="Helvetica"/>
          <w:b/>
          <w:color w:val="4F81BD" w:themeColor="accent1"/>
          <w:sz w:val="24"/>
          <w:szCs w:val="24"/>
          <w:lang w:eastAsia="es-ES"/>
        </w:rPr>
      </w:pPr>
      <w:r w:rsidRPr="009C05E0">
        <w:rPr>
          <w:rFonts w:ascii="Helvetica" w:eastAsia="Arial" w:hAnsi="Helvetica" w:cs="Helvetica"/>
          <w:b/>
          <w:color w:val="4F81BD" w:themeColor="accent1"/>
          <w:sz w:val="24"/>
          <w:szCs w:val="24"/>
          <w:lang w:eastAsia="es-ES"/>
        </w:rPr>
        <w:t xml:space="preserve">Definiciones: </w:t>
      </w:r>
    </w:p>
    <w:p w14:paraId="43C75F18" w14:textId="77777777" w:rsidR="00CD717C" w:rsidRPr="00CD717C" w:rsidRDefault="00CD717C" w:rsidP="00CD717C">
      <w:pPr>
        <w:spacing w:after="160" w:line="240" w:lineRule="auto"/>
        <w:jc w:val="both"/>
        <w:rPr>
          <w:rFonts w:ascii="Helvetica" w:eastAsia="Arial" w:hAnsi="Helvetica" w:cs="Helvetica"/>
          <w:sz w:val="24"/>
          <w:szCs w:val="24"/>
          <w:lang w:eastAsia="es-ES"/>
        </w:rPr>
      </w:pPr>
      <w:r w:rsidRPr="00CD717C">
        <w:rPr>
          <w:rFonts w:ascii="Helvetica" w:eastAsia="Arial" w:hAnsi="Helvetica" w:cs="Helvetica"/>
          <w:sz w:val="24"/>
          <w:szCs w:val="24"/>
          <w:u w:val="single"/>
          <w:lang w:eastAsia="es-ES"/>
        </w:rPr>
        <w:t>Niño y niña:</w:t>
      </w:r>
      <w:r w:rsidRPr="00CD717C">
        <w:rPr>
          <w:rFonts w:ascii="Helvetica" w:eastAsia="Arial" w:hAnsi="Helvetica" w:cs="Helvetica"/>
          <w:sz w:val="24"/>
          <w:szCs w:val="24"/>
          <w:lang w:eastAsia="es-ES"/>
        </w:rPr>
        <w:t xml:space="preserve"> De acuerdo con la Convención sobre los Derechos del Niño, niño/a es toda persona desde su nacimiento hasta los 18 años (salvo que en virtud de la ley que le sea aplicable haya alcanzado antes la mayoría de edad).</w:t>
      </w:r>
    </w:p>
    <w:p w14:paraId="5297F2A2" w14:textId="77777777" w:rsidR="00CD717C" w:rsidRPr="00CD717C" w:rsidRDefault="00CD717C" w:rsidP="00CD717C">
      <w:pPr>
        <w:spacing w:after="160" w:line="240" w:lineRule="auto"/>
        <w:jc w:val="both"/>
        <w:rPr>
          <w:rFonts w:ascii="Helvetica" w:eastAsia="Arial" w:hAnsi="Helvetica" w:cs="Helvetica"/>
          <w:sz w:val="24"/>
          <w:szCs w:val="24"/>
          <w:lang w:eastAsia="es-ES"/>
        </w:rPr>
      </w:pPr>
      <w:r w:rsidRPr="00CD717C">
        <w:rPr>
          <w:rFonts w:ascii="Helvetica" w:eastAsia="Arial" w:hAnsi="Helvetica" w:cs="Helvetica"/>
          <w:sz w:val="24"/>
          <w:szCs w:val="24"/>
          <w:u w:val="single"/>
          <w:lang w:eastAsia="es-ES"/>
        </w:rPr>
        <w:t>Protección</w:t>
      </w:r>
      <w:r w:rsidRPr="00CD717C">
        <w:rPr>
          <w:rFonts w:ascii="Helvetica" w:eastAsia="Arial" w:hAnsi="Helvetica" w:cs="Helvetica"/>
          <w:sz w:val="24"/>
          <w:szCs w:val="24"/>
          <w:lang w:eastAsia="es-ES"/>
        </w:rPr>
        <w:t xml:space="preserve">: El artículo 19 de la Convención sobre los Derechos del Niño establece: </w:t>
      </w:r>
    </w:p>
    <w:p w14:paraId="2A4425AB" w14:textId="77777777" w:rsidR="00CD717C" w:rsidRPr="00CD717C" w:rsidRDefault="00CD717C" w:rsidP="00CD717C">
      <w:pPr>
        <w:numPr>
          <w:ilvl w:val="0"/>
          <w:numId w:val="13"/>
        </w:numPr>
        <w:spacing w:after="0" w:line="240" w:lineRule="auto"/>
        <w:jc w:val="both"/>
        <w:rPr>
          <w:rFonts w:ascii="Helvetica" w:eastAsia="Arial" w:hAnsi="Helvetica" w:cs="Helvetica"/>
          <w:sz w:val="24"/>
          <w:szCs w:val="24"/>
          <w:lang w:eastAsia="es-ES"/>
        </w:rPr>
      </w:pPr>
      <w:r w:rsidRPr="00CD717C">
        <w:rPr>
          <w:rFonts w:ascii="Helvetica" w:eastAsia="Arial" w:hAnsi="Helvetica" w:cs="Helvetica"/>
          <w:sz w:val="24"/>
          <w:szCs w:val="24"/>
          <w:lang w:eastAsia="es-ES"/>
        </w:rPr>
        <w:t xml:space="preserve">Los Estados Partes adoptarán todas las medidas legislativas, administrativas, sociales y educativas apropiadas para proteger al niño contra toda forma de perjuicio o abuso físico o mental, descuido o trato negligente, malos tratos o explotación, incluido el abuso sexual, mientras el niño se encuentre bajo la custodia de los padres, de un representante legal o de cualquier otra persona que lo tenga a su cargo. </w:t>
      </w:r>
    </w:p>
    <w:p w14:paraId="1365CB6B" w14:textId="77777777" w:rsidR="00CD717C" w:rsidRPr="00CD717C" w:rsidRDefault="00CD717C" w:rsidP="00CD717C">
      <w:pPr>
        <w:numPr>
          <w:ilvl w:val="0"/>
          <w:numId w:val="13"/>
        </w:numPr>
        <w:spacing w:after="160" w:line="240" w:lineRule="auto"/>
        <w:jc w:val="both"/>
        <w:rPr>
          <w:rFonts w:ascii="Helvetica" w:eastAsia="Arial" w:hAnsi="Helvetica" w:cs="Helvetica"/>
          <w:sz w:val="24"/>
          <w:szCs w:val="24"/>
          <w:lang w:eastAsia="es-ES"/>
        </w:rPr>
      </w:pPr>
      <w:r w:rsidRPr="00CD717C">
        <w:rPr>
          <w:rFonts w:ascii="Helvetica" w:eastAsia="Arial" w:hAnsi="Helvetica" w:cs="Helvetica"/>
          <w:sz w:val="24"/>
          <w:szCs w:val="24"/>
          <w:lang w:eastAsia="es-ES"/>
        </w:rPr>
        <w:t>Esas medidas de protección deberían comprender, según corresponda, procedimientos eficaces para el establecimiento de programas sociales con objeto de proporcionar la asistencia necesaria al niño y a quienes cuidan de él, así como para otras formas de prevención y para la identificación, notificación, remisión a una institución, investigación, tratamiento y observación ulterior de los casos antes descritos de malos tratos al niño, y, según corresponda, la intervención judicial.</w:t>
      </w:r>
    </w:p>
    <w:p w14:paraId="4339877C" w14:textId="77777777" w:rsidR="00CD717C" w:rsidRPr="00CD717C" w:rsidRDefault="00CD717C" w:rsidP="00CD717C">
      <w:pPr>
        <w:spacing w:after="160" w:line="240" w:lineRule="auto"/>
        <w:jc w:val="both"/>
        <w:rPr>
          <w:rFonts w:ascii="Helvetica" w:eastAsia="Arial" w:hAnsi="Helvetica" w:cs="Helvetica"/>
          <w:sz w:val="24"/>
          <w:szCs w:val="24"/>
          <w:lang w:eastAsia="es-ES"/>
        </w:rPr>
      </w:pPr>
      <w:r w:rsidRPr="00CD717C">
        <w:rPr>
          <w:rFonts w:ascii="Helvetica" w:eastAsia="Arial" w:hAnsi="Helvetica" w:cs="Helvetica"/>
          <w:sz w:val="24"/>
          <w:szCs w:val="24"/>
          <w:u w:val="single"/>
          <w:lang w:eastAsia="es-ES"/>
        </w:rPr>
        <w:t>Buen trato</w:t>
      </w:r>
      <w:r w:rsidRPr="00CD717C">
        <w:rPr>
          <w:rFonts w:ascii="Helvetica" w:eastAsia="Arial" w:hAnsi="Helvetica" w:cs="Helvetica"/>
          <w:sz w:val="24"/>
          <w:szCs w:val="24"/>
          <w:lang w:eastAsia="es-ES"/>
        </w:rPr>
        <w:t>: Se entiende por buen trato, en los términos de la LO 8/2021 (artículo 1.3), toda acción que respete los derechos fundamentales de la infancia y promueva activamente los principios de respeto mutuo, dignidad del ser humano, convivencia democrática, solución pacífica de conflictos, derecho a igual protección de la ley, igualdad de oportunidades y prohibición de discriminación de los niños, las niñas y adolescentes.</w:t>
      </w:r>
    </w:p>
    <w:p w14:paraId="110F820E" w14:textId="77777777" w:rsidR="00CD717C" w:rsidRPr="00CD717C" w:rsidRDefault="00CD717C" w:rsidP="00CD717C">
      <w:pPr>
        <w:spacing w:after="160" w:line="240" w:lineRule="auto"/>
        <w:jc w:val="both"/>
        <w:rPr>
          <w:rFonts w:ascii="Helvetica" w:eastAsia="Arial" w:hAnsi="Helvetica" w:cs="Helvetica"/>
          <w:sz w:val="24"/>
          <w:szCs w:val="24"/>
          <w:lang w:eastAsia="es-ES"/>
        </w:rPr>
      </w:pPr>
      <w:r w:rsidRPr="00CD717C">
        <w:rPr>
          <w:rFonts w:ascii="Helvetica" w:eastAsia="Arial" w:hAnsi="Helvetica" w:cs="Helvetica"/>
          <w:sz w:val="24"/>
          <w:szCs w:val="24"/>
          <w:u w:val="single"/>
          <w:lang w:eastAsia="es-ES"/>
        </w:rPr>
        <w:t>Violencia contra la infancia:</w:t>
      </w:r>
      <w:r w:rsidRPr="00CD717C">
        <w:rPr>
          <w:rFonts w:ascii="Helvetica" w:eastAsia="Arial" w:hAnsi="Helvetica" w:cs="Helvetica"/>
          <w:sz w:val="24"/>
          <w:szCs w:val="24"/>
          <w:lang w:eastAsia="es-ES"/>
        </w:rPr>
        <w:t xml:space="preserve"> Toda acción, omisión o trato negligente que priva a niñas, niños y adolescentes de sus derechos y bienestar, que interfiere en su desarrollo físico, psíquico o social, con independencia de la forma en la que se realice e incluyendo la violencia digital y las derivadas del acceso y uso de las nuevas tecnologías.</w:t>
      </w:r>
    </w:p>
    <w:p w14:paraId="1AFD1D0B" w14:textId="77777777" w:rsidR="00CD717C" w:rsidRPr="00CD717C" w:rsidRDefault="00CD717C" w:rsidP="00CD717C">
      <w:pPr>
        <w:spacing w:after="160" w:line="240" w:lineRule="auto"/>
        <w:jc w:val="both"/>
        <w:rPr>
          <w:rFonts w:ascii="Helvetica" w:eastAsia="Arial" w:hAnsi="Helvetica" w:cs="Helvetica"/>
          <w:sz w:val="24"/>
          <w:szCs w:val="24"/>
          <w:u w:val="single"/>
          <w:lang w:eastAsia="es-ES"/>
        </w:rPr>
      </w:pPr>
      <w:r w:rsidRPr="00CD717C">
        <w:rPr>
          <w:rFonts w:ascii="Helvetica" w:eastAsia="Arial" w:hAnsi="Helvetica" w:cs="Helvetica"/>
          <w:sz w:val="24"/>
          <w:szCs w:val="24"/>
          <w:u w:val="single"/>
          <w:lang w:eastAsia="es-ES"/>
        </w:rPr>
        <w:t xml:space="preserve">Formas de violencia: </w:t>
      </w:r>
    </w:p>
    <w:p w14:paraId="7B4FED2F" w14:textId="77777777" w:rsidR="00CD717C" w:rsidRPr="00CD717C" w:rsidRDefault="00CD717C" w:rsidP="00CD717C">
      <w:pPr>
        <w:spacing w:after="160" w:line="240" w:lineRule="auto"/>
        <w:jc w:val="both"/>
        <w:rPr>
          <w:rFonts w:ascii="Helvetica" w:eastAsia="Arial" w:hAnsi="Helvetica" w:cs="Helvetica"/>
          <w:sz w:val="24"/>
          <w:szCs w:val="24"/>
          <w:lang w:eastAsia="es-ES"/>
        </w:rPr>
      </w:pPr>
      <w:r w:rsidRPr="00CD717C">
        <w:rPr>
          <w:rFonts w:ascii="Helvetica" w:eastAsia="Arial" w:hAnsi="Helvetica" w:cs="Helvetica"/>
          <w:sz w:val="24"/>
          <w:szCs w:val="24"/>
          <w:lang w:eastAsia="es-ES"/>
        </w:rPr>
        <w:t xml:space="preserve">1. Descuido o trato negligente. Se define como la falta de atención de las necesidades físicas, psicológicas y afectivas de los niños y las niñas. </w:t>
      </w:r>
    </w:p>
    <w:p w14:paraId="444B1B23" w14:textId="77777777" w:rsidR="00CD717C" w:rsidRPr="00CD717C" w:rsidRDefault="00CD717C" w:rsidP="00CD717C">
      <w:pPr>
        <w:spacing w:after="160" w:line="240" w:lineRule="auto"/>
        <w:jc w:val="both"/>
        <w:rPr>
          <w:rFonts w:ascii="Helvetica" w:eastAsia="Arial" w:hAnsi="Helvetica" w:cs="Helvetica"/>
          <w:sz w:val="24"/>
          <w:szCs w:val="24"/>
          <w:lang w:eastAsia="es-ES"/>
        </w:rPr>
      </w:pPr>
      <w:r w:rsidRPr="00CD717C">
        <w:rPr>
          <w:rFonts w:ascii="Helvetica" w:eastAsia="Arial" w:hAnsi="Helvetica" w:cs="Helvetica"/>
          <w:sz w:val="24"/>
          <w:szCs w:val="24"/>
          <w:lang w:eastAsia="es-ES"/>
        </w:rPr>
        <w:t xml:space="preserve">2. Violencia psicológica. Se refiere a toda forma de agresión verbal y psicológica que afecte el bienestar emocional de NNA como amenazas, insultos, humillaciones, ridiculizaciones o aislamiento. </w:t>
      </w:r>
    </w:p>
    <w:p w14:paraId="105CD952" w14:textId="186FCE92" w:rsidR="00CD717C" w:rsidRDefault="00CD717C" w:rsidP="00CD717C">
      <w:pPr>
        <w:spacing w:after="160" w:line="240" w:lineRule="auto"/>
        <w:jc w:val="both"/>
        <w:rPr>
          <w:rFonts w:ascii="Helvetica" w:eastAsia="Arial" w:hAnsi="Helvetica" w:cs="Helvetica"/>
          <w:sz w:val="24"/>
          <w:szCs w:val="24"/>
          <w:lang w:eastAsia="es-ES"/>
        </w:rPr>
      </w:pPr>
      <w:r w:rsidRPr="00CD717C">
        <w:rPr>
          <w:rFonts w:ascii="Helvetica" w:eastAsia="Arial" w:hAnsi="Helvetica" w:cs="Helvetica"/>
          <w:sz w:val="24"/>
          <w:szCs w:val="24"/>
          <w:lang w:eastAsia="es-ES"/>
        </w:rPr>
        <w:t xml:space="preserve">3. Violencia física. Es la forma más evidente de maltrato. Comprende actos tanto intencionales como no intencionales que pueden provocar secuelas físicas graves o fatales. Se manifiesta mediante golpes, cortes, quemaduras, mutilaciones, sacudidas o palizas, entre otras. </w:t>
      </w:r>
    </w:p>
    <w:p w14:paraId="145467F8" w14:textId="05256007" w:rsidR="007373DA" w:rsidRDefault="007373DA" w:rsidP="00CD717C">
      <w:pPr>
        <w:spacing w:after="160" w:line="240" w:lineRule="auto"/>
        <w:jc w:val="both"/>
        <w:rPr>
          <w:rFonts w:ascii="Helvetica" w:eastAsia="Arial" w:hAnsi="Helvetica" w:cs="Helvetica"/>
          <w:sz w:val="24"/>
          <w:szCs w:val="24"/>
          <w:lang w:eastAsia="es-ES"/>
        </w:rPr>
      </w:pPr>
    </w:p>
    <w:p w14:paraId="05E1923C" w14:textId="39B3C949" w:rsidR="007373DA" w:rsidRDefault="007373DA" w:rsidP="00CD717C">
      <w:pPr>
        <w:spacing w:after="160" w:line="240" w:lineRule="auto"/>
        <w:jc w:val="both"/>
        <w:rPr>
          <w:rFonts w:ascii="Helvetica" w:eastAsia="Arial" w:hAnsi="Helvetica" w:cs="Helvetica"/>
          <w:sz w:val="24"/>
          <w:szCs w:val="24"/>
          <w:lang w:eastAsia="es-ES"/>
        </w:rPr>
      </w:pPr>
    </w:p>
    <w:p w14:paraId="413DC5EB" w14:textId="77777777" w:rsidR="007373DA" w:rsidRPr="00CD717C" w:rsidRDefault="007373DA" w:rsidP="00CD717C">
      <w:pPr>
        <w:spacing w:after="160" w:line="240" w:lineRule="auto"/>
        <w:jc w:val="both"/>
        <w:rPr>
          <w:rFonts w:ascii="Helvetica" w:eastAsia="Arial" w:hAnsi="Helvetica" w:cs="Helvetica"/>
          <w:sz w:val="24"/>
          <w:szCs w:val="24"/>
          <w:lang w:eastAsia="es-ES"/>
        </w:rPr>
      </w:pPr>
    </w:p>
    <w:p w14:paraId="5509DCD4" w14:textId="77777777" w:rsidR="00CD717C" w:rsidRPr="00CD717C" w:rsidRDefault="00CD717C" w:rsidP="00CD717C">
      <w:pPr>
        <w:spacing w:after="160" w:line="240" w:lineRule="auto"/>
        <w:jc w:val="both"/>
        <w:rPr>
          <w:rFonts w:ascii="Helvetica" w:eastAsia="Arial" w:hAnsi="Helvetica" w:cs="Helvetica"/>
          <w:sz w:val="24"/>
          <w:szCs w:val="24"/>
          <w:lang w:eastAsia="es-ES"/>
        </w:rPr>
      </w:pPr>
      <w:r w:rsidRPr="00CD717C">
        <w:rPr>
          <w:rFonts w:ascii="Helvetica" w:eastAsia="Arial" w:hAnsi="Helvetica" w:cs="Helvetica"/>
          <w:sz w:val="24"/>
          <w:szCs w:val="24"/>
          <w:lang w:eastAsia="es-ES"/>
        </w:rPr>
        <w:t xml:space="preserve">4. Abuso sexual y explotación sexual infantil. Suponen el sometimiento de un niño, niña o adolescente a comportamientos sexuales por parte de una persona (adulto u otro menor), en un contexto de desigualdad de poder, habitualmente a través del engaño, la fuerza, la mentira o la manipulación. Tiene consecuencias muy graves en el desarrollo y bienestar emocional, psicológico y psicosexual del menor, que pueden alargarse en el tiempo. </w:t>
      </w:r>
    </w:p>
    <w:p w14:paraId="7AB7A3AA" w14:textId="79DE9E63" w:rsidR="00CD717C" w:rsidRPr="00CD717C" w:rsidRDefault="00CD717C" w:rsidP="00CD717C">
      <w:pPr>
        <w:spacing w:after="160" w:line="240" w:lineRule="auto"/>
        <w:jc w:val="both"/>
        <w:rPr>
          <w:rFonts w:ascii="Helvetica" w:eastAsia="Arial" w:hAnsi="Helvetica" w:cs="Helvetica"/>
          <w:sz w:val="24"/>
          <w:szCs w:val="24"/>
          <w:lang w:eastAsia="es-ES"/>
        </w:rPr>
      </w:pPr>
      <w:r w:rsidRPr="00CD717C">
        <w:rPr>
          <w:rFonts w:ascii="Helvetica" w:eastAsia="Arial" w:hAnsi="Helvetica" w:cs="Helvetica"/>
          <w:sz w:val="24"/>
          <w:szCs w:val="24"/>
          <w:lang w:eastAsia="es-ES"/>
        </w:rPr>
        <w:t>5. Acoso escolar y ciberacoso. El acoso (</w:t>
      </w:r>
      <w:proofErr w:type="spellStart"/>
      <w:r w:rsidRPr="00CD717C">
        <w:rPr>
          <w:rFonts w:ascii="Helvetica" w:eastAsia="Arial" w:hAnsi="Helvetica" w:cs="Helvetica"/>
          <w:sz w:val="24"/>
          <w:szCs w:val="24"/>
          <w:lang w:eastAsia="es-ES"/>
        </w:rPr>
        <w:t>bullying</w:t>
      </w:r>
      <w:proofErr w:type="spellEnd"/>
      <w:r w:rsidRPr="00CD717C">
        <w:rPr>
          <w:rFonts w:ascii="Helvetica" w:eastAsia="Arial" w:hAnsi="Helvetica" w:cs="Helvetica"/>
          <w:sz w:val="24"/>
          <w:szCs w:val="24"/>
          <w:lang w:eastAsia="es-ES"/>
        </w:rPr>
        <w:t xml:space="preserve">) es una forma de violencia entre iguales que consiste en un comportamiento realizado por un individuo, o un grupo, que se repite en el tiempo para lastimar, hostigar, amenazar, asustar o meterse con otra persona con la intención de causarle daño. Es diferente de otras conductas agresivas porque implica un desequilibrio de poder que deja a la víctima sin poder defenderse. El ciberacoso (ciberbullying) implica el uso de los teléfonos móviles (textos, llamadas, vídeo clips), internet (email, redes sociales, mensajería instantánea, chat, páginas web) u otras tecnologías de la información y la comunicación para acosar, vejar, insultar, amenazar o intimidar deliberadamente a alguien. La peculiaridad del ciberacoso es que una sola agresión que se grabe y se suba a internet se considera ciberacoso por la posibilidad para reproducirla de forma innumerable y su audiencia potencialmente global. </w:t>
      </w:r>
    </w:p>
    <w:p w14:paraId="720EB2FB" w14:textId="77777777" w:rsidR="00CD717C" w:rsidRPr="00CD717C" w:rsidRDefault="00CD717C" w:rsidP="00CD717C">
      <w:pPr>
        <w:jc w:val="both"/>
        <w:rPr>
          <w:rFonts w:ascii="Helvetica" w:eastAsia="Arial" w:hAnsi="Helvetica" w:cs="Helvetica"/>
          <w:sz w:val="24"/>
          <w:szCs w:val="24"/>
          <w:lang w:eastAsia="es-ES"/>
        </w:rPr>
      </w:pPr>
      <w:r w:rsidRPr="00CD717C">
        <w:rPr>
          <w:rFonts w:ascii="Helvetica" w:eastAsia="Arial" w:hAnsi="Helvetica" w:cs="Helvetica"/>
          <w:sz w:val="24"/>
          <w:szCs w:val="24"/>
          <w:lang w:eastAsia="es-ES"/>
        </w:rPr>
        <w:t>6. Violencia intercultural: La violencia intercultural infantil se refiere a la discriminación, el maltrato o la exclusión que sufren los niños y niñas en función de su diversidad cultural, étnica o racial. Esto puede manifestarse en forma de acoso escolar, exclusión social, marginación, estereotipos negativos, entre otros.</w:t>
      </w:r>
    </w:p>
    <w:p w14:paraId="38F53BB3" w14:textId="77777777" w:rsidR="00CD717C" w:rsidRPr="00CD717C" w:rsidRDefault="00CD717C" w:rsidP="00CD717C">
      <w:pPr>
        <w:jc w:val="both"/>
        <w:rPr>
          <w:rFonts w:ascii="Helvetica" w:eastAsia="Arial" w:hAnsi="Helvetica" w:cs="Helvetica"/>
          <w:sz w:val="24"/>
          <w:szCs w:val="24"/>
          <w:lang w:eastAsia="es-ES"/>
        </w:rPr>
      </w:pPr>
      <w:r w:rsidRPr="00CD717C">
        <w:rPr>
          <w:rFonts w:ascii="Helvetica" w:eastAsia="Arial" w:hAnsi="Helvetica" w:cs="Helvetica"/>
          <w:sz w:val="24"/>
          <w:szCs w:val="24"/>
          <w:lang w:eastAsia="es-ES"/>
        </w:rPr>
        <w:t>7. Violencia de género: Se refiere a cualquier tipo de violencia o abuso que se ejerce contra los niños y niñas debido a su género. La violencia de género puede manifestarse de diversas formas, incluyendo la violencia física, sexual y psicológica.</w:t>
      </w:r>
    </w:p>
    <w:p w14:paraId="330006E3" w14:textId="77777777" w:rsidR="00CD717C" w:rsidRPr="00CD717C" w:rsidRDefault="00CD717C" w:rsidP="00CD717C">
      <w:pPr>
        <w:spacing w:after="160" w:line="240" w:lineRule="auto"/>
        <w:jc w:val="both"/>
        <w:rPr>
          <w:rFonts w:ascii="Helvetica" w:eastAsia="Arial" w:hAnsi="Helvetica" w:cs="Helvetica"/>
          <w:b/>
          <w:sz w:val="24"/>
          <w:szCs w:val="24"/>
          <w:lang w:eastAsia="es-ES"/>
        </w:rPr>
      </w:pPr>
    </w:p>
    <w:p w14:paraId="23150989" w14:textId="3462769F" w:rsidR="00CD717C" w:rsidRPr="009C05E0" w:rsidRDefault="00CD717C" w:rsidP="009C05E0">
      <w:pPr>
        <w:pStyle w:val="Prrafodelista"/>
        <w:numPr>
          <w:ilvl w:val="0"/>
          <w:numId w:val="21"/>
        </w:numPr>
        <w:spacing w:after="160" w:line="240" w:lineRule="auto"/>
        <w:jc w:val="both"/>
        <w:rPr>
          <w:rFonts w:ascii="Helvetica" w:eastAsia="Times New Roman" w:hAnsi="Helvetica" w:cs="Helvetica"/>
          <w:b/>
          <w:color w:val="4F81BD" w:themeColor="accent1"/>
          <w:sz w:val="24"/>
          <w:szCs w:val="24"/>
          <w:lang w:eastAsia="es-ES"/>
        </w:rPr>
      </w:pPr>
      <w:r w:rsidRPr="009C05E0">
        <w:rPr>
          <w:rFonts w:ascii="Helvetica" w:eastAsia="Arial" w:hAnsi="Helvetica" w:cs="Helvetica"/>
          <w:b/>
          <w:color w:val="4F81BD" w:themeColor="accent1"/>
          <w:sz w:val="24"/>
          <w:szCs w:val="24"/>
          <w:lang w:eastAsia="es-ES"/>
        </w:rPr>
        <w:t>Declaración</w:t>
      </w:r>
      <w:r w:rsidR="007373DA" w:rsidRPr="009C05E0">
        <w:rPr>
          <w:rFonts w:ascii="Helvetica" w:eastAsia="Arial" w:hAnsi="Helvetica" w:cs="Helvetica"/>
          <w:b/>
          <w:color w:val="4F81BD" w:themeColor="accent1"/>
          <w:sz w:val="24"/>
          <w:szCs w:val="24"/>
          <w:lang w:eastAsia="es-ES"/>
        </w:rPr>
        <w:t>:</w:t>
      </w:r>
    </w:p>
    <w:p w14:paraId="791B82CA" w14:textId="77777777" w:rsidR="00CD717C" w:rsidRPr="00CD717C" w:rsidRDefault="00CD717C" w:rsidP="00CD717C">
      <w:pPr>
        <w:spacing w:after="160" w:line="240" w:lineRule="auto"/>
        <w:jc w:val="both"/>
        <w:rPr>
          <w:rFonts w:ascii="Helvetica" w:eastAsia="Arial" w:hAnsi="Helvetica" w:cs="Helvetica"/>
          <w:sz w:val="24"/>
          <w:szCs w:val="24"/>
          <w:lang w:eastAsia="es-ES"/>
        </w:rPr>
      </w:pPr>
      <w:r w:rsidRPr="00CD717C">
        <w:rPr>
          <w:rFonts w:ascii="Helvetica" w:eastAsia="Arial" w:hAnsi="Helvetica" w:cs="Helvetica"/>
          <w:sz w:val="24"/>
          <w:szCs w:val="24"/>
          <w:lang w:eastAsia="es-ES"/>
        </w:rPr>
        <w:t>Nuestro compromiso como entidad social en el marco de referencia de la intervención con Infancia y Adolescencia, se concreta en el diseño de esta política de protección a la infancia y la adolescencia. Una política que marcará las líneas estratégicas en materia de Infancia, desde la visibilización de sus derechos y como herramienta básica para la sensibilización, la prevención y la detección precoz de todo tipo de violencia contra niñas, niños y adolescentes.</w:t>
      </w:r>
    </w:p>
    <w:p w14:paraId="2F757E2A" w14:textId="2C761D3D" w:rsidR="00CD717C" w:rsidRPr="00CD717C" w:rsidRDefault="00CD717C" w:rsidP="00CD717C">
      <w:pPr>
        <w:spacing w:after="160" w:line="240" w:lineRule="auto"/>
        <w:jc w:val="both"/>
        <w:rPr>
          <w:rFonts w:ascii="Helvetica" w:eastAsia="Arial" w:hAnsi="Helvetica" w:cs="Helvetica"/>
          <w:sz w:val="24"/>
          <w:szCs w:val="24"/>
          <w:lang w:eastAsia="es-ES"/>
        </w:rPr>
      </w:pPr>
      <w:r w:rsidRPr="00CD717C">
        <w:rPr>
          <w:rFonts w:ascii="Helvetica" w:eastAsia="Arial" w:hAnsi="Helvetica" w:cs="Helvetica"/>
          <w:sz w:val="24"/>
          <w:szCs w:val="24"/>
          <w:lang w:eastAsia="es-ES"/>
        </w:rPr>
        <w:t xml:space="preserve">Aspiramos a que esta política de protección a la infancia sea reconocida, aplicada y transmitida por todo el equipo de profesionales que conforman nuestra </w:t>
      </w:r>
      <w:r w:rsidR="007373DA" w:rsidRPr="00CD717C">
        <w:rPr>
          <w:rFonts w:ascii="Helvetica" w:eastAsia="Arial" w:hAnsi="Helvetica" w:cs="Helvetica"/>
          <w:sz w:val="24"/>
          <w:szCs w:val="24"/>
          <w:lang w:eastAsia="es-ES"/>
        </w:rPr>
        <w:t>entidad y</w:t>
      </w:r>
      <w:r w:rsidRPr="00CD717C">
        <w:rPr>
          <w:rFonts w:ascii="Helvetica" w:eastAsia="Arial" w:hAnsi="Helvetica" w:cs="Helvetica"/>
          <w:sz w:val="24"/>
          <w:szCs w:val="24"/>
          <w:lang w:eastAsia="es-ES"/>
        </w:rPr>
        <w:t xml:space="preserve"> se haga extensible a nuestra base social y red colaboradora, con un compromiso firme en su difusión interna y externa hacia todas nuestras redes.</w:t>
      </w:r>
    </w:p>
    <w:p w14:paraId="70B68CC7" w14:textId="62CEE7F2" w:rsidR="007373DA" w:rsidRDefault="00CD717C" w:rsidP="00CD717C">
      <w:pPr>
        <w:spacing w:after="160" w:line="240" w:lineRule="auto"/>
        <w:jc w:val="both"/>
        <w:rPr>
          <w:rFonts w:ascii="Helvetica" w:eastAsia="Arial" w:hAnsi="Helvetica" w:cs="Helvetica"/>
          <w:sz w:val="24"/>
          <w:szCs w:val="24"/>
          <w:lang w:eastAsia="es-ES"/>
        </w:rPr>
      </w:pPr>
      <w:r w:rsidRPr="00CD717C">
        <w:rPr>
          <w:rFonts w:ascii="Helvetica" w:eastAsia="Arial" w:hAnsi="Helvetica" w:cs="Helvetica"/>
          <w:sz w:val="24"/>
          <w:szCs w:val="24"/>
          <w:lang w:eastAsia="es-ES"/>
        </w:rPr>
        <w:t>La Fundación Atenea con esta declaración constituye y rubrica su compromiso institucional con el bienestar y la protección de los y las menores, en un proceso</w:t>
      </w:r>
    </w:p>
    <w:p w14:paraId="36A51E2F" w14:textId="7783C0CB" w:rsidR="009C05E0" w:rsidRDefault="009C05E0" w:rsidP="00CD717C">
      <w:pPr>
        <w:spacing w:after="160" w:line="240" w:lineRule="auto"/>
        <w:jc w:val="both"/>
        <w:rPr>
          <w:rFonts w:ascii="Helvetica" w:eastAsia="Arial" w:hAnsi="Helvetica" w:cs="Helvetica"/>
          <w:sz w:val="24"/>
          <w:szCs w:val="24"/>
          <w:lang w:eastAsia="es-ES"/>
        </w:rPr>
      </w:pPr>
    </w:p>
    <w:p w14:paraId="14883624" w14:textId="77777777" w:rsidR="009C05E0" w:rsidRDefault="009C05E0" w:rsidP="00CD717C">
      <w:pPr>
        <w:spacing w:after="160" w:line="240" w:lineRule="auto"/>
        <w:jc w:val="both"/>
        <w:rPr>
          <w:rFonts w:ascii="Helvetica" w:eastAsia="Arial" w:hAnsi="Helvetica" w:cs="Helvetica"/>
          <w:sz w:val="24"/>
          <w:szCs w:val="24"/>
          <w:lang w:eastAsia="es-ES"/>
        </w:rPr>
      </w:pPr>
    </w:p>
    <w:p w14:paraId="0D3F5340" w14:textId="77777777" w:rsidR="007373DA" w:rsidRDefault="007373DA" w:rsidP="00CD717C">
      <w:pPr>
        <w:spacing w:after="160" w:line="240" w:lineRule="auto"/>
        <w:jc w:val="both"/>
        <w:rPr>
          <w:rFonts w:ascii="Helvetica" w:eastAsia="Arial" w:hAnsi="Helvetica" w:cs="Helvetica"/>
          <w:sz w:val="24"/>
          <w:szCs w:val="24"/>
          <w:lang w:eastAsia="es-ES"/>
        </w:rPr>
      </w:pPr>
    </w:p>
    <w:p w14:paraId="4975D19F" w14:textId="2643AC8D" w:rsidR="00CD717C" w:rsidRPr="00CD717C" w:rsidRDefault="00CD717C" w:rsidP="00CD717C">
      <w:pPr>
        <w:spacing w:after="160" w:line="240" w:lineRule="auto"/>
        <w:jc w:val="both"/>
        <w:rPr>
          <w:rFonts w:ascii="Helvetica" w:eastAsia="Arial" w:hAnsi="Helvetica" w:cs="Helvetica"/>
          <w:sz w:val="24"/>
          <w:szCs w:val="24"/>
          <w:lang w:eastAsia="es-ES"/>
        </w:rPr>
      </w:pPr>
      <w:r w:rsidRPr="00CD717C">
        <w:rPr>
          <w:rFonts w:ascii="Helvetica" w:eastAsia="Arial" w:hAnsi="Helvetica" w:cs="Helvetica"/>
          <w:sz w:val="24"/>
          <w:szCs w:val="24"/>
          <w:lang w:eastAsia="es-ES"/>
        </w:rPr>
        <w:t xml:space="preserve"> esencial y como primer paso para garantizar así los derechos fundamentales de niñas, niños y adolescentes.</w:t>
      </w:r>
    </w:p>
    <w:p w14:paraId="47F79BB9" w14:textId="77777777" w:rsidR="00CD717C" w:rsidRPr="00CD717C" w:rsidRDefault="00CD717C" w:rsidP="00CD717C">
      <w:pPr>
        <w:spacing w:after="160" w:line="240" w:lineRule="auto"/>
        <w:ind w:firstLine="708"/>
        <w:jc w:val="both"/>
        <w:rPr>
          <w:rFonts w:ascii="Helvetica" w:eastAsia="Arial" w:hAnsi="Helvetica" w:cs="Helvetica"/>
          <w:sz w:val="24"/>
          <w:szCs w:val="24"/>
          <w:lang w:eastAsia="es-ES"/>
        </w:rPr>
      </w:pPr>
      <w:r w:rsidRPr="00CD717C">
        <w:rPr>
          <w:rFonts w:ascii="Helvetica" w:eastAsia="Arial" w:hAnsi="Helvetica" w:cs="Helvetica"/>
          <w:sz w:val="24"/>
          <w:szCs w:val="24"/>
          <w:lang w:eastAsia="es-ES"/>
        </w:rPr>
        <w:t>Marco legislativo.</w:t>
      </w:r>
    </w:p>
    <w:p w14:paraId="011DF5AE" w14:textId="77777777" w:rsidR="00CD717C" w:rsidRPr="00CD717C" w:rsidRDefault="00CD717C" w:rsidP="00CD717C">
      <w:pPr>
        <w:spacing w:after="160" w:line="240" w:lineRule="auto"/>
        <w:jc w:val="both"/>
        <w:rPr>
          <w:rFonts w:ascii="Helvetica" w:eastAsia="Arial" w:hAnsi="Helvetica" w:cs="Helvetica"/>
          <w:sz w:val="24"/>
          <w:szCs w:val="24"/>
          <w:lang w:eastAsia="es-ES"/>
        </w:rPr>
      </w:pPr>
      <w:r w:rsidRPr="00CD717C">
        <w:rPr>
          <w:rFonts w:ascii="Helvetica" w:eastAsia="Arial" w:hAnsi="Helvetica" w:cs="Helvetica"/>
          <w:sz w:val="24"/>
          <w:szCs w:val="24"/>
          <w:lang w:eastAsia="es-ES"/>
        </w:rPr>
        <w:t>Los principios en los que se basa la política de protección de Fundación Atenea se alinean en los recogidos como ejes estratégicos en la Convención de los Derechos de la Infancia:</w:t>
      </w:r>
    </w:p>
    <w:p w14:paraId="7566D625" w14:textId="77777777" w:rsidR="00CD717C" w:rsidRPr="00CD717C" w:rsidRDefault="00CD717C" w:rsidP="00CD717C">
      <w:pPr>
        <w:numPr>
          <w:ilvl w:val="0"/>
          <w:numId w:val="4"/>
        </w:numPr>
        <w:spacing w:after="0" w:line="240" w:lineRule="auto"/>
        <w:rPr>
          <w:rFonts w:ascii="Helvetica" w:eastAsia="Arial" w:hAnsi="Helvetica" w:cs="Helvetica"/>
          <w:sz w:val="24"/>
          <w:szCs w:val="24"/>
          <w:lang w:eastAsia="es-ES"/>
        </w:rPr>
      </w:pPr>
      <w:r w:rsidRPr="00CD717C">
        <w:rPr>
          <w:rFonts w:ascii="Helvetica" w:eastAsia="Arial" w:hAnsi="Helvetica" w:cs="Helvetica"/>
          <w:sz w:val="24"/>
          <w:szCs w:val="24"/>
          <w:lang w:eastAsia="es-ES"/>
        </w:rPr>
        <w:t>La no discriminación. (art.2)</w:t>
      </w:r>
    </w:p>
    <w:p w14:paraId="053243A8" w14:textId="77777777" w:rsidR="00CD717C" w:rsidRPr="00CD717C" w:rsidRDefault="00CD717C" w:rsidP="00CD717C">
      <w:pPr>
        <w:numPr>
          <w:ilvl w:val="0"/>
          <w:numId w:val="4"/>
        </w:numPr>
        <w:spacing w:after="0" w:line="240" w:lineRule="auto"/>
        <w:rPr>
          <w:rFonts w:ascii="Helvetica" w:eastAsia="Arial" w:hAnsi="Helvetica" w:cs="Helvetica"/>
          <w:sz w:val="24"/>
          <w:szCs w:val="24"/>
          <w:lang w:eastAsia="es-ES"/>
        </w:rPr>
      </w:pPr>
      <w:r w:rsidRPr="00CD717C">
        <w:rPr>
          <w:rFonts w:ascii="Helvetica" w:eastAsia="Arial" w:hAnsi="Helvetica" w:cs="Helvetica"/>
          <w:sz w:val="24"/>
          <w:szCs w:val="24"/>
          <w:lang w:eastAsia="es-ES"/>
        </w:rPr>
        <w:t>El interés superior del niño/a. (art.3)</w:t>
      </w:r>
    </w:p>
    <w:p w14:paraId="745A2692" w14:textId="77777777" w:rsidR="00CD717C" w:rsidRPr="00CD717C" w:rsidRDefault="00CD717C" w:rsidP="00CD717C">
      <w:pPr>
        <w:numPr>
          <w:ilvl w:val="0"/>
          <w:numId w:val="4"/>
        </w:numPr>
        <w:spacing w:after="160" w:line="240" w:lineRule="auto"/>
        <w:rPr>
          <w:rFonts w:ascii="Helvetica" w:eastAsia="Arial" w:hAnsi="Helvetica" w:cs="Helvetica"/>
          <w:sz w:val="24"/>
          <w:szCs w:val="24"/>
          <w:lang w:eastAsia="es-ES"/>
        </w:rPr>
      </w:pPr>
      <w:r w:rsidRPr="00CD717C">
        <w:rPr>
          <w:rFonts w:ascii="Helvetica" w:eastAsia="Arial" w:hAnsi="Helvetica" w:cs="Helvetica"/>
          <w:sz w:val="24"/>
          <w:szCs w:val="24"/>
          <w:lang w:eastAsia="es-ES"/>
        </w:rPr>
        <w:t>La participación infantil. (art.12)</w:t>
      </w:r>
    </w:p>
    <w:p w14:paraId="4186A520" w14:textId="77777777" w:rsidR="00CD717C" w:rsidRPr="00CD717C" w:rsidRDefault="00CD717C" w:rsidP="00CD717C">
      <w:pPr>
        <w:spacing w:after="160" w:line="240" w:lineRule="auto"/>
        <w:jc w:val="both"/>
        <w:rPr>
          <w:rFonts w:ascii="Helvetica" w:eastAsia="Arial" w:hAnsi="Helvetica" w:cs="Helvetica"/>
          <w:sz w:val="24"/>
          <w:szCs w:val="24"/>
          <w:lang w:eastAsia="es-ES"/>
        </w:rPr>
      </w:pPr>
      <w:r w:rsidRPr="00CD717C">
        <w:rPr>
          <w:rFonts w:ascii="Helvetica" w:eastAsia="Arial" w:hAnsi="Helvetica" w:cs="Helvetica"/>
          <w:sz w:val="24"/>
          <w:szCs w:val="24"/>
          <w:lang w:eastAsia="es-ES"/>
        </w:rPr>
        <w:t>Atendiendo, además, a la Ley Orgánica 8/2021, de 4 de junio, de Protección Integral a la infancia y la adolescencia frente a la violencia, como instrumento de referencia para el diseño y la ejecución de nuestros programas de intervención, con especial relevancia en aquellos programas de prevención, sensibilización y detección precoz de la violencia hacia niñas, niños y adolescentes.</w:t>
      </w:r>
    </w:p>
    <w:p w14:paraId="6579A0A7" w14:textId="77777777" w:rsidR="00CD717C" w:rsidRPr="00CD717C" w:rsidRDefault="00CD717C" w:rsidP="00CD717C">
      <w:pPr>
        <w:spacing w:after="160" w:line="240" w:lineRule="auto"/>
        <w:ind w:firstLine="360"/>
        <w:jc w:val="both"/>
        <w:rPr>
          <w:rFonts w:ascii="Helvetica" w:eastAsia="Arial" w:hAnsi="Helvetica" w:cs="Helvetica"/>
          <w:sz w:val="24"/>
          <w:szCs w:val="24"/>
          <w:lang w:eastAsia="es-ES"/>
        </w:rPr>
      </w:pPr>
      <w:r w:rsidRPr="00CD717C">
        <w:rPr>
          <w:rFonts w:ascii="Helvetica" w:eastAsia="Arial" w:hAnsi="Helvetica" w:cs="Helvetica"/>
          <w:sz w:val="24"/>
          <w:szCs w:val="24"/>
          <w:lang w:eastAsia="es-ES"/>
        </w:rPr>
        <w:t>Objetivos.</w:t>
      </w:r>
    </w:p>
    <w:p w14:paraId="06151351" w14:textId="77777777" w:rsidR="00CD717C" w:rsidRPr="00CD717C" w:rsidRDefault="00CD717C" w:rsidP="00CD717C">
      <w:pPr>
        <w:numPr>
          <w:ilvl w:val="0"/>
          <w:numId w:val="5"/>
        </w:numPr>
        <w:spacing w:after="0" w:line="240" w:lineRule="auto"/>
        <w:jc w:val="both"/>
        <w:rPr>
          <w:rFonts w:ascii="Helvetica" w:eastAsia="Arial" w:hAnsi="Helvetica" w:cs="Helvetica"/>
          <w:sz w:val="24"/>
          <w:szCs w:val="24"/>
          <w:lang w:eastAsia="es-ES"/>
        </w:rPr>
      </w:pPr>
      <w:r w:rsidRPr="00CD717C">
        <w:rPr>
          <w:rFonts w:ascii="Helvetica" w:eastAsia="Arial" w:hAnsi="Helvetica" w:cs="Helvetica"/>
          <w:sz w:val="24"/>
          <w:szCs w:val="24"/>
          <w:lang w:eastAsia="es-ES"/>
        </w:rPr>
        <w:t>Diseñar intervenciones en el marco de la prevención de riesgos asociados a la infancia y la adolescencia, desarrollando herramientas y metodologías que garanticen la protección a la infancia y eliminen o minimicen sus riesgos.</w:t>
      </w:r>
    </w:p>
    <w:p w14:paraId="7192CC6F" w14:textId="550620B3" w:rsidR="00CD717C" w:rsidRPr="00CD717C" w:rsidRDefault="00CD717C" w:rsidP="00CD717C">
      <w:pPr>
        <w:numPr>
          <w:ilvl w:val="0"/>
          <w:numId w:val="5"/>
        </w:numPr>
        <w:spacing w:after="0" w:line="240" w:lineRule="auto"/>
        <w:jc w:val="both"/>
        <w:rPr>
          <w:rFonts w:ascii="Helvetica" w:eastAsia="Arial" w:hAnsi="Helvetica" w:cs="Helvetica"/>
          <w:sz w:val="24"/>
          <w:szCs w:val="24"/>
          <w:lang w:eastAsia="es-ES"/>
        </w:rPr>
      </w:pPr>
      <w:r w:rsidRPr="00CD717C">
        <w:rPr>
          <w:rFonts w:ascii="Helvetica" w:eastAsia="Arial" w:hAnsi="Helvetica" w:cs="Helvetica"/>
          <w:sz w:val="24"/>
          <w:szCs w:val="24"/>
          <w:lang w:eastAsia="es-ES"/>
        </w:rPr>
        <w:t xml:space="preserve">Garantizar que todos y </w:t>
      </w:r>
      <w:r w:rsidR="007373DA" w:rsidRPr="00CD717C">
        <w:rPr>
          <w:rFonts w:ascii="Helvetica" w:eastAsia="Arial" w:hAnsi="Helvetica" w:cs="Helvetica"/>
          <w:sz w:val="24"/>
          <w:szCs w:val="24"/>
          <w:lang w:eastAsia="es-ES"/>
        </w:rPr>
        <w:t>todas las</w:t>
      </w:r>
      <w:r w:rsidRPr="00CD717C">
        <w:rPr>
          <w:rFonts w:ascii="Helvetica" w:eastAsia="Arial" w:hAnsi="Helvetica" w:cs="Helvetica"/>
          <w:sz w:val="24"/>
          <w:szCs w:val="24"/>
          <w:lang w:eastAsia="es-ES"/>
        </w:rPr>
        <w:t xml:space="preserve"> profesionales participantes en nuestra entidad, están formados/as en protección a la infancia y adolescencia.</w:t>
      </w:r>
    </w:p>
    <w:p w14:paraId="27B9BF81" w14:textId="77777777" w:rsidR="00CD717C" w:rsidRPr="00CD717C" w:rsidRDefault="00CD717C" w:rsidP="00CD717C">
      <w:pPr>
        <w:numPr>
          <w:ilvl w:val="0"/>
          <w:numId w:val="5"/>
        </w:numPr>
        <w:spacing w:after="0" w:line="240" w:lineRule="auto"/>
        <w:jc w:val="both"/>
        <w:rPr>
          <w:rFonts w:ascii="Helvetica" w:eastAsia="Arial" w:hAnsi="Helvetica" w:cs="Helvetica"/>
          <w:sz w:val="24"/>
          <w:szCs w:val="24"/>
          <w:lang w:eastAsia="es-ES"/>
        </w:rPr>
      </w:pPr>
      <w:r w:rsidRPr="00CD717C">
        <w:rPr>
          <w:rFonts w:ascii="Helvetica" w:eastAsia="Arial" w:hAnsi="Helvetica" w:cs="Helvetica"/>
          <w:sz w:val="24"/>
          <w:szCs w:val="24"/>
          <w:lang w:eastAsia="es-ES"/>
        </w:rPr>
        <w:t>Generar una cultura entre profesionales colaboradores /as y trabajadores/as de entornos protectores con la infancia.</w:t>
      </w:r>
    </w:p>
    <w:p w14:paraId="03B9D062" w14:textId="4E3BF87C" w:rsidR="007373DA" w:rsidRPr="007373DA" w:rsidRDefault="00CD717C" w:rsidP="007373DA">
      <w:pPr>
        <w:numPr>
          <w:ilvl w:val="0"/>
          <w:numId w:val="5"/>
        </w:numPr>
        <w:spacing w:after="160" w:line="240" w:lineRule="auto"/>
        <w:jc w:val="both"/>
        <w:rPr>
          <w:rFonts w:ascii="Helvetica" w:eastAsia="Arial" w:hAnsi="Helvetica" w:cs="Helvetica"/>
          <w:sz w:val="24"/>
          <w:szCs w:val="24"/>
          <w:lang w:eastAsia="es-ES"/>
        </w:rPr>
      </w:pPr>
      <w:r w:rsidRPr="00CD717C">
        <w:rPr>
          <w:rFonts w:ascii="Helvetica" w:eastAsia="Arial" w:hAnsi="Helvetica" w:cs="Helvetica"/>
          <w:sz w:val="24"/>
          <w:szCs w:val="24"/>
          <w:lang w:eastAsia="es-ES"/>
        </w:rPr>
        <w:t>Desarrollar protocolos que nos permitan detectar e intervenir ante posibles situaciones de desprotección.</w:t>
      </w:r>
    </w:p>
    <w:p w14:paraId="002FE1C6" w14:textId="75CDAF78" w:rsidR="00CD717C" w:rsidRPr="009C05E0" w:rsidRDefault="00CD717C" w:rsidP="009C05E0">
      <w:pPr>
        <w:pStyle w:val="Prrafodelista"/>
        <w:numPr>
          <w:ilvl w:val="0"/>
          <w:numId w:val="21"/>
        </w:numPr>
        <w:spacing w:after="160" w:line="240" w:lineRule="auto"/>
        <w:jc w:val="both"/>
        <w:rPr>
          <w:rFonts w:ascii="Helvetica" w:eastAsia="Arial" w:hAnsi="Helvetica" w:cs="Helvetica"/>
          <w:b/>
          <w:color w:val="4F81BD" w:themeColor="accent1"/>
          <w:sz w:val="24"/>
          <w:szCs w:val="24"/>
          <w:lang w:eastAsia="es-ES"/>
        </w:rPr>
      </w:pPr>
      <w:r w:rsidRPr="009C05E0">
        <w:rPr>
          <w:rFonts w:ascii="Helvetica" w:eastAsia="Arial" w:hAnsi="Helvetica" w:cs="Helvetica"/>
          <w:b/>
          <w:color w:val="4F81BD" w:themeColor="accent1"/>
          <w:sz w:val="24"/>
          <w:szCs w:val="24"/>
          <w:lang w:eastAsia="es-ES"/>
        </w:rPr>
        <w:t>Alcance</w:t>
      </w:r>
      <w:r w:rsidR="007373DA" w:rsidRPr="009C05E0">
        <w:rPr>
          <w:rFonts w:ascii="Helvetica" w:eastAsia="Arial" w:hAnsi="Helvetica" w:cs="Helvetica"/>
          <w:b/>
          <w:color w:val="4F81BD" w:themeColor="accent1"/>
          <w:sz w:val="24"/>
          <w:szCs w:val="24"/>
          <w:lang w:eastAsia="es-ES"/>
        </w:rPr>
        <w:t>:</w:t>
      </w:r>
    </w:p>
    <w:p w14:paraId="47F51570" w14:textId="77777777" w:rsidR="00CD717C" w:rsidRPr="00CD717C" w:rsidRDefault="00CD717C" w:rsidP="00CD717C">
      <w:pPr>
        <w:spacing w:after="160" w:line="240" w:lineRule="auto"/>
        <w:jc w:val="both"/>
        <w:rPr>
          <w:rFonts w:ascii="Helvetica" w:eastAsia="Arial" w:hAnsi="Helvetica" w:cs="Helvetica"/>
          <w:sz w:val="24"/>
          <w:szCs w:val="24"/>
          <w:lang w:eastAsia="es-ES"/>
        </w:rPr>
      </w:pPr>
      <w:r w:rsidRPr="00CD717C">
        <w:rPr>
          <w:rFonts w:ascii="Helvetica" w:eastAsia="Arial" w:hAnsi="Helvetica" w:cs="Helvetica"/>
          <w:sz w:val="24"/>
          <w:szCs w:val="24"/>
          <w:lang w:eastAsia="es-ES"/>
        </w:rPr>
        <w:t>Esta Política es de aplicación a cada una de las personas que participan en las actividades de Fundación Atenea, ya sea Patronato, personal laboral, de prácticas o voluntario, prestadores de servicio, el personal subcontratado y cualquier otra persona física o jurídica que mantenga cualquier tipo de relación con nuestra entidad.</w:t>
      </w:r>
    </w:p>
    <w:p w14:paraId="20443F7C" w14:textId="5935B9FE" w:rsidR="00CD717C" w:rsidRPr="00CD717C" w:rsidRDefault="00CD717C" w:rsidP="00CD717C">
      <w:pPr>
        <w:spacing w:after="160" w:line="240" w:lineRule="auto"/>
        <w:jc w:val="both"/>
        <w:rPr>
          <w:rFonts w:ascii="Helvetica" w:eastAsia="Arial" w:hAnsi="Helvetica" w:cs="Helvetica"/>
          <w:sz w:val="24"/>
          <w:szCs w:val="24"/>
          <w:lang w:eastAsia="es-ES"/>
        </w:rPr>
      </w:pPr>
      <w:r w:rsidRPr="00CD717C">
        <w:rPr>
          <w:rFonts w:ascii="Helvetica" w:eastAsia="Arial" w:hAnsi="Helvetica" w:cs="Helvetica"/>
          <w:sz w:val="24"/>
          <w:szCs w:val="24"/>
          <w:lang w:eastAsia="es-ES"/>
        </w:rPr>
        <w:t xml:space="preserve">El personal interno, se encuentra identificado en el organigrama general de Fundación Atenea. El personal externo, se identifica en el propio ecosistema de la Entidad, </w:t>
      </w:r>
      <w:r w:rsidR="007373DA" w:rsidRPr="00CD717C">
        <w:rPr>
          <w:rFonts w:ascii="Helvetica" w:eastAsia="Arial" w:hAnsi="Helvetica" w:cs="Helvetica"/>
          <w:sz w:val="24"/>
          <w:szCs w:val="24"/>
          <w:lang w:eastAsia="es-ES"/>
        </w:rPr>
        <w:t>organización definida</w:t>
      </w:r>
      <w:r w:rsidRPr="00CD717C">
        <w:rPr>
          <w:rFonts w:ascii="Helvetica" w:eastAsia="Arial" w:hAnsi="Helvetica" w:cs="Helvetica"/>
          <w:sz w:val="24"/>
          <w:szCs w:val="24"/>
          <w:lang w:eastAsia="es-ES"/>
        </w:rPr>
        <w:t xml:space="preserve"> en el Plan Estratégico de la Entidad 2023/2026:</w:t>
      </w:r>
    </w:p>
    <w:p w14:paraId="47E423A3" w14:textId="1637FF8E" w:rsidR="007373DA" w:rsidRDefault="007373DA" w:rsidP="00CD717C">
      <w:pPr>
        <w:spacing w:after="160" w:line="240" w:lineRule="auto"/>
        <w:jc w:val="both"/>
        <w:rPr>
          <w:rFonts w:ascii="Helvetica" w:eastAsia="Arial" w:hAnsi="Helvetica" w:cs="Helvetica"/>
          <w:sz w:val="24"/>
          <w:szCs w:val="24"/>
          <w:lang w:eastAsia="es-ES"/>
        </w:rPr>
      </w:pPr>
    </w:p>
    <w:p w14:paraId="7D53AE2B" w14:textId="0E4DA1AF" w:rsidR="007373DA" w:rsidRDefault="007373DA" w:rsidP="00CD717C">
      <w:pPr>
        <w:spacing w:after="160" w:line="240" w:lineRule="auto"/>
        <w:jc w:val="both"/>
        <w:rPr>
          <w:rFonts w:ascii="Helvetica" w:eastAsia="Arial" w:hAnsi="Helvetica" w:cs="Helvetica"/>
          <w:sz w:val="24"/>
          <w:szCs w:val="24"/>
          <w:lang w:eastAsia="es-ES"/>
        </w:rPr>
      </w:pPr>
    </w:p>
    <w:p w14:paraId="53406601" w14:textId="68960D60" w:rsidR="007373DA" w:rsidRDefault="007373DA" w:rsidP="00CD717C">
      <w:pPr>
        <w:spacing w:after="160" w:line="240" w:lineRule="auto"/>
        <w:jc w:val="both"/>
        <w:rPr>
          <w:rFonts w:ascii="Helvetica" w:eastAsia="Arial" w:hAnsi="Helvetica" w:cs="Helvetica"/>
          <w:sz w:val="24"/>
          <w:szCs w:val="24"/>
          <w:lang w:eastAsia="es-ES"/>
        </w:rPr>
      </w:pPr>
    </w:p>
    <w:p w14:paraId="5F8C13FC" w14:textId="1BE78AE8" w:rsidR="007373DA" w:rsidRDefault="007373DA" w:rsidP="00CD717C">
      <w:pPr>
        <w:spacing w:after="160" w:line="240" w:lineRule="auto"/>
        <w:jc w:val="both"/>
        <w:rPr>
          <w:rFonts w:ascii="Helvetica" w:eastAsia="Arial" w:hAnsi="Helvetica" w:cs="Helvetica"/>
          <w:sz w:val="24"/>
          <w:szCs w:val="24"/>
          <w:lang w:eastAsia="es-ES"/>
        </w:rPr>
      </w:pPr>
    </w:p>
    <w:p w14:paraId="1CC8B063" w14:textId="5A239217" w:rsidR="007373DA" w:rsidRDefault="007373DA" w:rsidP="00CD717C">
      <w:pPr>
        <w:spacing w:after="160" w:line="240" w:lineRule="auto"/>
        <w:jc w:val="both"/>
        <w:rPr>
          <w:rFonts w:ascii="Helvetica" w:eastAsia="Arial" w:hAnsi="Helvetica" w:cs="Helvetica"/>
          <w:sz w:val="24"/>
          <w:szCs w:val="24"/>
          <w:lang w:eastAsia="es-ES"/>
        </w:rPr>
      </w:pPr>
    </w:p>
    <w:p w14:paraId="70F4F584" w14:textId="77777777" w:rsidR="007373DA" w:rsidRDefault="007373DA" w:rsidP="00CD717C">
      <w:pPr>
        <w:spacing w:after="160" w:line="240" w:lineRule="auto"/>
        <w:jc w:val="both"/>
        <w:rPr>
          <w:rFonts w:ascii="Helvetica" w:eastAsia="Arial" w:hAnsi="Helvetica" w:cs="Helvetica"/>
          <w:sz w:val="24"/>
          <w:szCs w:val="24"/>
          <w:lang w:eastAsia="es-ES"/>
        </w:rPr>
      </w:pPr>
    </w:p>
    <w:p w14:paraId="78ACC054" w14:textId="77777777" w:rsidR="007373DA" w:rsidRDefault="00CD717C" w:rsidP="00CD717C">
      <w:pPr>
        <w:spacing w:after="160" w:line="240" w:lineRule="auto"/>
        <w:jc w:val="both"/>
        <w:rPr>
          <w:rFonts w:ascii="Helvetica" w:eastAsia="Arial" w:hAnsi="Helvetica" w:cs="Helvetica"/>
          <w:sz w:val="24"/>
          <w:szCs w:val="24"/>
          <w:lang w:eastAsia="es-ES"/>
        </w:rPr>
      </w:pPr>
      <w:r w:rsidRPr="00CD717C">
        <w:rPr>
          <w:rFonts w:ascii="Helvetica" w:eastAsia="Arial" w:hAnsi="Helvetica" w:cs="Helvetica"/>
          <w:noProof/>
          <w:sz w:val="24"/>
          <w:szCs w:val="24"/>
          <w:lang w:eastAsia="es-ES"/>
        </w:rPr>
        <w:drawing>
          <wp:inline distT="114300" distB="114300" distL="114300" distR="114300" wp14:anchorId="7D685C11" wp14:editId="18EA9DF2">
            <wp:extent cx="5437505" cy="3695700"/>
            <wp:effectExtent l="0" t="0" r="0" b="0"/>
            <wp:docPr id="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5437835" cy="3695924"/>
                    </a:xfrm>
                    <a:prstGeom prst="rect">
                      <a:avLst/>
                    </a:prstGeom>
                    <a:ln/>
                  </pic:spPr>
                </pic:pic>
              </a:graphicData>
            </a:graphic>
          </wp:inline>
        </w:drawing>
      </w:r>
    </w:p>
    <w:p w14:paraId="4790D462" w14:textId="326D81D9" w:rsidR="007373DA" w:rsidRDefault="009C05E0" w:rsidP="00CD717C">
      <w:pPr>
        <w:spacing w:after="160" w:line="240" w:lineRule="auto"/>
        <w:jc w:val="both"/>
        <w:rPr>
          <w:rFonts w:ascii="Helvetica" w:eastAsia="Arial" w:hAnsi="Helvetica" w:cs="Helvetica"/>
          <w:sz w:val="24"/>
          <w:szCs w:val="24"/>
          <w:lang w:eastAsia="es-ES"/>
        </w:rPr>
      </w:pPr>
      <w:r>
        <w:rPr>
          <w:rFonts w:ascii="Helvetica" w:eastAsia="Arial" w:hAnsi="Helvetica" w:cs="Helvetica"/>
          <w:sz w:val="24"/>
          <w:szCs w:val="24"/>
          <w:lang w:eastAsia="es-ES"/>
        </w:rPr>
        <w:t xml:space="preserve">       </w:t>
      </w:r>
      <w:r w:rsidRPr="00CD717C">
        <w:rPr>
          <w:rFonts w:ascii="Helvetica" w:eastAsia="Arial" w:hAnsi="Helvetica" w:cs="Helvetica"/>
          <w:noProof/>
          <w:sz w:val="24"/>
          <w:szCs w:val="24"/>
          <w:lang w:eastAsia="es-ES"/>
        </w:rPr>
        <w:drawing>
          <wp:inline distT="114300" distB="114300" distL="114300" distR="114300" wp14:anchorId="1AD1B936" wp14:editId="364DA617">
            <wp:extent cx="4960620" cy="3817620"/>
            <wp:effectExtent l="0" t="0" r="0" b="0"/>
            <wp:docPr id="9"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0"/>
                    <a:srcRect/>
                    <a:stretch>
                      <a:fillRect/>
                    </a:stretch>
                  </pic:blipFill>
                  <pic:spPr>
                    <a:xfrm>
                      <a:off x="0" y="0"/>
                      <a:ext cx="5037890" cy="3877086"/>
                    </a:xfrm>
                    <a:prstGeom prst="rect">
                      <a:avLst/>
                    </a:prstGeom>
                    <a:ln/>
                  </pic:spPr>
                </pic:pic>
              </a:graphicData>
            </a:graphic>
          </wp:inline>
        </w:drawing>
      </w:r>
    </w:p>
    <w:p w14:paraId="54139532" w14:textId="77777777" w:rsidR="007373DA" w:rsidRDefault="007373DA" w:rsidP="00CD717C">
      <w:pPr>
        <w:spacing w:after="160" w:line="240" w:lineRule="auto"/>
        <w:jc w:val="both"/>
        <w:rPr>
          <w:rFonts w:ascii="Helvetica" w:eastAsia="Arial" w:hAnsi="Helvetica" w:cs="Helvetica"/>
          <w:sz w:val="24"/>
          <w:szCs w:val="24"/>
          <w:lang w:eastAsia="es-ES"/>
        </w:rPr>
      </w:pPr>
    </w:p>
    <w:p w14:paraId="4B3F855F" w14:textId="77777777" w:rsidR="00CD717C" w:rsidRPr="00CD717C" w:rsidRDefault="00CD717C" w:rsidP="00CD717C">
      <w:pPr>
        <w:spacing w:after="160" w:line="240" w:lineRule="auto"/>
        <w:jc w:val="both"/>
        <w:rPr>
          <w:rFonts w:ascii="Helvetica" w:eastAsia="Arial" w:hAnsi="Helvetica" w:cs="Helvetica"/>
          <w:sz w:val="24"/>
          <w:szCs w:val="24"/>
          <w:lang w:eastAsia="es-ES"/>
        </w:rPr>
      </w:pPr>
    </w:p>
    <w:p w14:paraId="0D81F2D1" w14:textId="58D9E40B" w:rsidR="007373DA" w:rsidRDefault="007373DA" w:rsidP="007373DA">
      <w:pPr>
        <w:spacing w:after="160" w:line="240" w:lineRule="auto"/>
        <w:jc w:val="both"/>
        <w:rPr>
          <w:rFonts w:ascii="Helvetica" w:eastAsia="Arial" w:hAnsi="Helvetica" w:cs="Helvetica"/>
          <w:sz w:val="24"/>
          <w:szCs w:val="24"/>
          <w:lang w:eastAsia="es-ES"/>
        </w:rPr>
      </w:pPr>
    </w:p>
    <w:p w14:paraId="73C2DBA8" w14:textId="7AE29675" w:rsidR="00CD717C" w:rsidRPr="009C05E0" w:rsidRDefault="00CD717C" w:rsidP="009C05E0">
      <w:pPr>
        <w:pStyle w:val="Prrafodelista"/>
        <w:numPr>
          <w:ilvl w:val="0"/>
          <w:numId w:val="21"/>
        </w:numPr>
        <w:spacing w:after="160" w:line="240" w:lineRule="auto"/>
        <w:jc w:val="both"/>
        <w:rPr>
          <w:rFonts w:ascii="Helvetica" w:eastAsia="Arial" w:hAnsi="Helvetica" w:cs="Helvetica"/>
          <w:b/>
          <w:color w:val="4F81BD" w:themeColor="accent1"/>
          <w:sz w:val="24"/>
          <w:szCs w:val="24"/>
          <w:lang w:eastAsia="es-ES"/>
        </w:rPr>
      </w:pPr>
      <w:r w:rsidRPr="009C05E0">
        <w:rPr>
          <w:rFonts w:ascii="Helvetica" w:eastAsia="Arial" w:hAnsi="Helvetica" w:cs="Helvetica"/>
          <w:b/>
          <w:color w:val="4F81BD" w:themeColor="accent1"/>
          <w:sz w:val="24"/>
          <w:szCs w:val="24"/>
          <w:lang w:eastAsia="es-ES"/>
        </w:rPr>
        <w:t>Código de conducta</w:t>
      </w:r>
      <w:r w:rsidR="007373DA" w:rsidRPr="009C05E0">
        <w:rPr>
          <w:rFonts w:ascii="Helvetica" w:eastAsia="Arial" w:hAnsi="Helvetica" w:cs="Helvetica"/>
          <w:b/>
          <w:color w:val="4F81BD" w:themeColor="accent1"/>
          <w:sz w:val="24"/>
          <w:szCs w:val="24"/>
          <w:lang w:eastAsia="es-ES"/>
        </w:rPr>
        <w:t>:</w:t>
      </w:r>
    </w:p>
    <w:p w14:paraId="7BBE2D26" w14:textId="02301013" w:rsidR="007373DA" w:rsidRPr="00CD717C" w:rsidRDefault="00CD717C" w:rsidP="00CD717C">
      <w:pPr>
        <w:jc w:val="both"/>
        <w:rPr>
          <w:rFonts w:ascii="Helvetica" w:eastAsia="Arial" w:hAnsi="Helvetica" w:cs="Helvetica"/>
          <w:sz w:val="24"/>
          <w:szCs w:val="24"/>
          <w:lang w:eastAsia="es-ES"/>
        </w:rPr>
      </w:pPr>
      <w:r w:rsidRPr="00CD717C">
        <w:rPr>
          <w:rFonts w:ascii="Helvetica" w:eastAsia="Arial" w:hAnsi="Helvetica" w:cs="Helvetica"/>
          <w:sz w:val="24"/>
          <w:szCs w:val="24"/>
          <w:lang w:eastAsia="es-ES"/>
        </w:rPr>
        <w:t>El código de conducta es una herramienta fundamental para garantizar la protección de la infancia en nuestra entidad. Se trata de un conjunto de normas y principios éticos que establecen pautas claras y específicas para prevenir y abordar cualquier forma de violencia, abuso, explotación o negligencia hacia los niños y niñas que participan en las actividades y programas de la organización. Un código de conducta efectivo debe ser claro, conciso y comprensible para todos los miembros de la entidad social, desde los directivos hasta los voluntarios y colaboradores externos, y debe reflejar los valores y compromisos de la organización con la protección de la infancia como una prioridad.</w:t>
      </w:r>
    </w:p>
    <w:tbl>
      <w:tblPr>
        <w:tblW w:w="8931" w:type="dxa"/>
        <w:tblInd w:w="-8" w:type="dxa"/>
        <w:tblBorders>
          <w:top w:val="double" w:sz="4" w:space="0" w:color="548DD4" w:themeColor="text2" w:themeTint="99"/>
          <w:left w:val="double" w:sz="4" w:space="0" w:color="548DD4" w:themeColor="text2" w:themeTint="99"/>
          <w:bottom w:val="double" w:sz="4" w:space="0" w:color="548DD4" w:themeColor="text2" w:themeTint="99"/>
          <w:right w:val="double" w:sz="4" w:space="0" w:color="548DD4" w:themeColor="text2" w:themeTint="99"/>
          <w:insideH w:val="double" w:sz="4" w:space="0" w:color="548DD4" w:themeColor="text2" w:themeTint="99"/>
          <w:insideV w:val="double" w:sz="4" w:space="0" w:color="548DD4" w:themeColor="text2" w:themeTint="99"/>
        </w:tblBorders>
        <w:tblLayout w:type="fixed"/>
        <w:tblLook w:val="0400" w:firstRow="0" w:lastRow="0" w:firstColumn="0" w:lastColumn="0" w:noHBand="0" w:noVBand="1"/>
      </w:tblPr>
      <w:tblGrid>
        <w:gridCol w:w="4641"/>
        <w:gridCol w:w="4290"/>
      </w:tblGrid>
      <w:tr w:rsidR="00CD717C" w:rsidRPr="00CD717C" w14:paraId="78B0FE7C" w14:textId="77777777" w:rsidTr="00B65F3A">
        <w:trPr>
          <w:trHeight w:val="729"/>
        </w:trPr>
        <w:tc>
          <w:tcPr>
            <w:tcW w:w="4641" w:type="dxa"/>
            <w:shd w:val="clear" w:color="auto" w:fill="auto"/>
          </w:tcPr>
          <w:p w14:paraId="42FC6D69" w14:textId="77777777" w:rsidR="00CD717C" w:rsidRPr="00CD717C" w:rsidRDefault="00CD717C" w:rsidP="00CD717C">
            <w:pPr>
              <w:spacing w:before="240" w:after="0" w:line="240" w:lineRule="auto"/>
              <w:ind w:right="935"/>
              <w:jc w:val="both"/>
              <w:rPr>
                <w:rFonts w:ascii="Helvetica" w:eastAsia="Arial" w:hAnsi="Helvetica" w:cs="Helvetica"/>
                <w:color w:val="4F81BD" w:themeColor="accent1"/>
                <w:sz w:val="24"/>
                <w:szCs w:val="24"/>
                <w:lang w:eastAsia="es-ES"/>
              </w:rPr>
            </w:pPr>
            <w:r w:rsidRPr="00CD717C">
              <w:rPr>
                <w:rFonts w:ascii="Helvetica" w:eastAsia="Arial" w:hAnsi="Helvetica" w:cs="Helvetica"/>
                <w:color w:val="4F81BD" w:themeColor="accent1"/>
                <w:sz w:val="24"/>
                <w:szCs w:val="24"/>
                <w:lang w:eastAsia="es-ES"/>
              </w:rPr>
              <w:t xml:space="preserve">Las personas incluidas en el alcance de esta política </w:t>
            </w:r>
            <w:r w:rsidRPr="00CD717C">
              <w:rPr>
                <w:rFonts w:ascii="Helvetica" w:eastAsia="Arial" w:hAnsi="Helvetica" w:cs="Helvetica"/>
                <w:b/>
                <w:bCs/>
                <w:color w:val="4F81BD" w:themeColor="accent1"/>
                <w:sz w:val="24"/>
                <w:szCs w:val="24"/>
                <w:lang w:eastAsia="es-ES"/>
              </w:rPr>
              <w:t>DEBEN:</w:t>
            </w:r>
          </w:p>
        </w:tc>
        <w:tc>
          <w:tcPr>
            <w:tcW w:w="4290" w:type="dxa"/>
            <w:shd w:val="clear" w:color="auto" w:fill="auto"/>
          </w:tcPr>
          <w:p w14:paraId="68FE23D1" w14:textId="7907D2C9" w:rsidR="00CD717C" w:rsidRPr="00CD717C" w:rsidRDefault="00CD717C" w:rsidP="00CD717C">
            <w:pPr>
              <w:spacing w:before="240" w:after="0" w:line="240" w:lineRule="auto"/>
              <w:ind w:right="935"/>
              <w:jc w:val="both"/>
              <w:rPr>
                <w:rFonts w:ascii="Helvetica" w:eastAsia="Arial" w:hAnsi="Helvetica" w:cs="Helvetica"/>
                <w:color w:val="4F81BD" w:themeColor="accent1"/>
                <w:sz w:val="24"/>
                <w:szCs w:val="24"/>
                <w:lang w:eastAsia="es-ES"/>
              </w:rPr>
            </w:pPr>
            <w:r w:rsidRPr="00CD717C">
              <w:rPr>
                <w:rFonts w:ascii="Helvetica" w:eastAsia="Arial" w:hAnsi="Helvetica" w:cs="Helvetica"/>
                <w:color w:val="4F81BD" w:themeColor="accent1"/>
                <w:sz w:val="24"/>
                <w:szCs w:val="24"/>
                <w:lang w:eastAsia="es-ES"/>
              </w:rPr>
              <w:t xml:space="preserve">Las personas incluidas en el alcance de esta </w:t>
            </w:r>
            <w:r w:rsidR="007373DA" w:rsidRPr="00CD717C">
              <w:rPr>
                <w:rFonts w:ascii="Helvetica" w:eastAsia="Arial" w:hAnsi="Helvetica" w:cs="Helvetica"/>
                <w:color w:val="4F81BD" w:themeColor="accent1"/>
                <w:sz w:val="24"/>
                <w:szCs w:val="24"/>
                <w:lang w:eastAsia="es-ES"/>
              </w:rPr>
              <w:t>política NO</w:t>
            </w:r>
            <w:r w:rsidRPr="00CD717C">
              <w:rPr>
                <w:rFonts w:ascii="Helvetica" w:eastAsia="Arial" w:hAnsi="Helvetica" w:cs="Helvetica"/>
                <w:b/>
                <w:bCs/>
                <w:color w:val="4F81BD" w:themeColor="accent1"/>
                <w:sz w:val="24"/>
                <w:szCs w:val="24"/>
                <w:lang w:eastAsia="es-ES"/>
              </w:rPr>
              <w:t xml:space="preserve"> DEBEN</w:t>
            </w:r>
            <w:r w:rsidRPr="00CD717C">
              <w:rPr>
                <w:rFonts w:ascii="Helvetica" w:eastAsia="Arial" w:hAnsi="Helvetica" w:cs="Helvetica"/>
                <w:color w:val="4F81BD" w:themeColor="accent1"/>
                <w:sz w:val="24"/>
                <w:szCs w:val="24"/>
                <w:lang w:eastAsia="es-ES"/>
              </w:rPr>
              <w:t>:</w:t>
            </w:r>
          </w:p>
        </w:tc>
      </w:tr>
      <w:tr w:rsidR="00CD717C" w:rsidRPr="00CD717C" w14:paraId="09E75A06" w14:textId="77777777" w:rsidTr="00B65F3A">
        <w:tc>
          <w:tcPr>
            <w:tcW w:w="4641" w:type="dxa"/>
            <w:shd w:val="clear" w:color="auto" w:fill="auto"/>
          </w:tcPr>
          <w:p w14:paraId="391FDB06" w14:textId="77777777" w:rsidR="00CD717C" w:rsidRPr="00CD717C" w:rsidRDefault="00CD717C" w:rsidP="00CD717C">
            <w:pPr>
              <w:numPr>
                <w:ilvl w:val="0"/>
                <w:numId w:val="18"/>
              </w:numPr>
              <w:spacing w:after="0" w:line="240" w:lineRule="auto"/>
              <w:ind w:left="425" w:right="935"/>
              <w:rPr>
                <w:rFonts w:ascii="Helvetica" w:eastAsia="Arial" w:hAnsi="Helvetica" w:cs="Helvetica"/>
                <w:sz w:val="16"/>
                <w:szCs w:val="16"/>
                <w:lang w:eastAsia="es-ES"/>
              </w:rPr>
            </w:pPr>
            <w:r w:rsidRPr="00CD717C">
              <w:rPr>
                <w:rFonts w:ascii="Helvetica" w:eastAsia="Arial" w:hAnsi="Helvetica" w:cs="Helvetica"/>
                <w:sz w:val="16"/>
                <w:szCs w:val="16"/>
                <w:lang w:eastAsia="es-ES"/>
              </w:rPr>
              <w:t>Concebir a los niños y niñas como sujetos de derecho. </w:t>
            </w:r>
          </w:p>
          <w:p w14:paraId="16225850" w14:textId="77777777" w:rsidR="00CD717C" w:rsidRPr="00CD717C" w:rsidRDefault="00CD717C" w:rsidP="00CD717C">
            <w:pPr>
              <w:numPr>
                <w:ilvl w:val="0"/>
                <w:numId w:val="18"/>
              </w:numPr>
              <w:spacing w:after="0" w:line="240" w:lineRule="auto"/>
              <w:ind w:left="425" w:right="935"/>
              <w:rPr>
                <w:rFonts w:ascii="Helvetica" w:eastAsia="Arial" w:hAnsi="Helvetica" w:cs="Helvetica"/>
                <w:sz w:val="16"/>
                <w:szCs w:val="16"/>
                <w:highlight w:val="white"/>
                <w:lang w:eastAsia="es-ES"/>
              </w:rPr>
            </w:pPr>
            <w:r w:rsidRPr="00CD717C">
              <w:rPr>
                <w:rFonts w:ascii="Helvetica" w:eastAsia="Arial" w:hAnsi="Helvetica" w:cs="Helvetica"/>
                <w:sz w:val="16"/>
                <w:szCs w:val="16"/>
                <w:highlight w:val="white"/>
                <w:lang w:eastAsia="es-ES"/>
              </w:rPr>
              <w:t>Asumir el componente protector de su rol como adulto. </w:t>
            </w:r>
          </w:p>
          <w:p w14:paraId="3EA2B474" w14:textId="77777777" w:rsidR="00CD717C" w:rsidRPr="00CD717C" w:rsidRDefault="00CD717C" w:rsidP="00CD717C">
            <w:pPr>
              <w:numPr>
                <w:ilvl w:val="0"/>
                <w:numId w:val="18"/>
              </w:numPr>
              <w:spacing w:after="0" w:line="240" w:lineRule="auto"/>
              <w:ind w:left="425" w:right="935"/>
              <w:rPr>
                <w:rFonts w:ascii="Helvetica" w:eastAsia="Arial" w:hAnsi="Helvetica" w:cs="Helvetica"/>
                <w:sz w:val="16"/>
                <w:szCs w:val="16"/>
                <w:lang w:eastAsia="es-ES"/>
              </w:rPr>
            </w:pPr>
            <w:r w:rsidRPr="00CD717C">
              <w:rPr>
                <w:rFonts w:ascii="Helvetica" w:eastAsia="Arial" w:hAnsi="Helvetica" w:cs="Helvetica"/>
                <w:sz w:val="16"/>
                <w:szCs w:val="16"/>
                <w:lang w:eastAsia="es-ES"/>
              </w:rPr>
              <w:t>Realizar su tarea de una manera responsable, sana, respetuosa, segura con los niños y las niñas. </w:t>
            </w:r>
          </w:p>
          <w:p w14:paraId="02F1933F" w14:textId="77777777" w:rsidR="00CD717C" w:rsidRPr="00CD717C" w:rsidRDefault="00CD717C" w:rsidP="00CD717C">
            <w:pPr>
              <w:numPr>
                <w:ilvl w:val="0"/>
                <w:numId w:val="18"/>
              </w:numPr>
              <w:spacing w:after="0" w:line="240" w:lineRule="auto"/>
              <w:ind w:left="425" w:right="935"/>
              <w:rPr>
                <w:rFonts w:ascii="Helvetica" w:eastAsia="Arial" w:hAnsi="Helvetica" w:cs="Helvetica"/>
                <w:sz w:val="16"/>
                <w:szCs w:val="16"/>
                <w:lang w:eastAsia="es-ES"/>
              </w:rPr>
            </w:pPr>
            <w:r w:rsidRPr="00CD717C">
              <w:rPr>
                <w:rFonts w:ascii="Helvetica" w:eastAsia="Arial" w:hAnsi="Helvetica" w:cs="Helvetica"/>
                <w:sz w:val="16"/>
                <w:szCs w:val="16"/>
                <w:lang w:eastAsia="es-ES"/>
              </w:rPr>
              <w:t>Mejorar su formación y capacitación en materia de protección y derechos de la infancia. </w:t>
            </w:r>
          </w:p>
          <w:p w14:paraId="08AA87D8" w14:textId="77777777" w:rsidR="00CD717C" w:rsidRPr="00CD717C" w:rsidRDefault="00CD717C" w:rsidP="00CD717C">
            <w:pPr>
              <w:numPr>
                <w:ilvl w:val="0"/>
                <w:numId w:val="18"/>
              </w:numPr>
              <w:spacing w:after="0" w:line="240" w:lineRule="auto"/>
              <w:ind w:left="425" w:right="935"/>
              <w:rPr>
                <w:rFonts w:ascii="Helvetica" w:eastAsia="Arial" w:hAnsi="Helvetica" w:cs="Helvetica"/>
                <w:sz w:val="16"/>
                <w:szCs w:val="16"/>
                <w:lang w:eastAsia="es-ES"/>
              </w:rPr>
            </w:pPr>
            <w:r w:rsidRPr="00CD717C">
              <w:rPr>
                <w:rFonts w:ascii="Helvetica" w:eastAsia="Arial" w:hAnsi="Helvetica" w:cs="Helvetica"/>
                <w:sz w:val="16"/>
                <w:szCs w:val="16"/>
                <w:lang w:eastAsia="es-ES"/>
              </w:rPr>
              <w:t>Seguir las recomendaciones de la entidad en materia de protección. </w:t>
            </w:r>
          </w:p>
          <w:p w14:paraId="112A268A" w14:textId="77777777" w:rsidR="00CD717C" w:rsidRPr="00CD717C" w:rsidRDefault="00CD717C" w:rsidP="00CD717C">
            <w:pPr>
              <w:numPr>
                <w:ilvl w:val="0"/>
                <w:numId w:val="18"/>
              </w:numPr>
              <w:spacing w:after="0" w:line="240" w:lineRule="auto"/>
              <w:ind w:left="425" w:right="935"/>
              <w:rPr>
                <w:rFonts w:ascii="Helvetica" w:eastAsia="Arial" w:hAnsi="Helvetica" w:cs="Helvetica"/>
                <w:sz w:val="16"/>
                <w:szCs w:val="16"/>
                <w:lang w:eastAsia="es-ES"/>
              </w:rPr>
            </w:pPr>
            <w:r w:rsidRPr="00CD717C">
              <w:rPr>
                <w:rFonts w:ascii="Helvetica" w:eastAsia="Arial" w:hAnsi="Helvetica" w:cs="Helvetica"/>
                <w:sz w:val="16"/>
                <w:szCs w:val="16"/>
                <w:lang w:eastAsia="es-ES"/>
              </w:rPr>
              <w:t>Cumplir con los protocolos de la entidad en materia de protección. </w:t>
            </w:r>
          </w:p>
          <w:p w14:paraId="19154807" w14:textId="77777777" w:rsidR="00CD717C" w:rsidRPr="00CD717C" w:rsidRDefault="00CD717C" w:rsidP="00CD717C">
            <w:pPr>
              <w:numPr>
                <w:ilvl w:val="0"/>
                <w:numId w:val="18"/>
              </w:numPr>
              <w:spacing w:after="0" w:line="240" w:lineRule="auto"/>
              <w:ind w:left="425" w:right="935"/>
              <w:rPr>
                <w:rFonts w:ascii="Helvetica" w:eastAsia="Arial" w:hAnsi="Helvetica" w:cs="Helvetica"/>
                <w:sz w:val="16"/>
                <w:szCs w:val="16"/>
                <w:lang w:eastAsia="es-ES"/>
              </w:rPr>
            </w:pPr>
            <w:r w:rsidRPr="00CD717C">
              <w:rPr>
                <w:rFonts w:ascii="Helvetica" w:eastAsia="Arial" w:hAnsi="Helvetica" w:cs="Helvetica"/>
                <w:sz w:val="16"/>
                <w:szCs w:val="16"/>
                <w:lang w:eastAsia="es-ES"/>
              </w:rPr>
              <w:t>Respetar los derechos de la infancia.  </w:t>
            </w:r>
          </w:p>
          <w:p w14:paraId="6078FF35" w14:textId="77777777" w:rsidR="00CD717C" w:rsidRPr="00CD717C" w:rsidRDefault="00CD717C" w:rsidP="00CD717C">
            <w:pPr>
              <w:numPr>
                <w:ilvl w:val="0"/>
                <w:numId w:val="18"/>
              </w:numPr>
              <w:spacing w:after="0" w:line="240" w:lineRule="auto"/>
              <w:ind w:left="425" w:right="935"/>
              <w:rPr>
                <w:rFonts w:ascii="Helvetica" w:eastAsia="Arial" w:hAnsi="Helvetica" w:cs="Helvetica"/>
                <w:sz w:val="16"/>
                <w:szCs w:val="16"/>
                <w:lang w:eastAsia="es-ES"/>
              </w:rPr>
            </w:pPr>
            <w:r w:rsidRPr="00CD717C">
              <w:rPr>
                <w:rFonts w:ascii="Helvetica" w:eastAsia="Arial" w:hAnsi="Helvetica" w:cs="Helvetica"/>
                <w:sz w:val="16"/>
                <w:szCs w:val="16"/>
                <w:lang w:eastAsia="es-ES"/>
              </w:rPr>
              <w:t>En caso de detectar alguna conducta sospechosa comunicarlo por el canal establecido en el ámbito de protección.  </w:t>
            </w:r>
          </w:p>
          <w:p w14:paraId="1CE38177" w14:textId="77777777" w:rsidR="00CD717C" w:rsidRPr="00CD717C" w:rsidRDefault="00CD717C" w:rsidP="00CD717C">
            <w:pPr>
              <w:numPr>
                <w:ilvl w:val="0"/>
                <w:numId w:val="18"/>
              </w:numPr>
              <w:spacing w:after="0" w:line="240" w:lineRule="auto"/>
              <w:ind w:left="425" w:right="935"/>
              <w:rPr>
                <w:rFonts w:ascii="Helvetica" w:eastAsia="Arial" w:hAnsi="Helvetica" w:cs="Helvetica"/>
                <w:sz w:val="16"/>
                <w:szCs w:val="16"/>
                <w:lang w:eastAsia="es-ES"/>
              </w:rPr>
            </w:pPr>
            <w:r w:rsidRPr="00CD717C">
              <w:rPr>
                <w:rFonts w:ascii="Helvetica" w:eastAsia="Arial" w:hAnsi="Helvetica" w:cs="Helvetica"/>
                <w:sz w:val="16"/>
                <w:szCs w:val="16"/>
                <w:lang w:eastAsia="es-ES"/>
              </w:rPr>
              <w:t>Prestar apoyo cuando un niño/a solicita escucha y apoyo. No minusvalorar la situación. </w:t>
            </w:r>
          </w:p>
          <w:p w14:paraId="5EEA6EEC" w14:textId="77777777" w:rsidR="00CD717C" w:rsidRPr="00CD717C" w:rsidRDefault="00CD717C" w:rsidP="00CD717C">
            <w:pPr>
              <w:numPr>
                <w:ilvl w:val="0"/>
                <w:numId w:val="18"/>
              </w:numPr>
              <w:spacing w:after="0" w:line="240" w:lineRule="auto"/>
              <w:ind w:left="425" w:right="935"/>
              <w:rPr>
                <w:rFonts w:ascii="Helvetica" w:eastAsia="Arial" w:hAnsi="Helvetica" w:cs="Helvetica"/>
                <w:sz w:val="16"/>
                <w:szCs w:val="16"/>
                <w:lang w:eastAsia="es-ES"/>
              </w:rPr>
            </w:pPr>
            <w:r w:rsidRPr="00CD717C">
              <w:rPr>
                <w:rFonts w:ascii="Helvetica" w:eastAsia="Arial" w:hAnsi="Helvetica" w:cs="Helvetica"/>
                <w:sz w:val="16"/>
                <w:szCs w:val="16"/>
                <w:lang w:eastAsia="es-ES"/>
              </w:rPr>
              <w:t>Obligación de manejar adecuadamente la información confidencial en relación con niños, niñas y familias. </w:t>
            </w:r>
          </w:p>
          <w:p w14:paraId="62AE3284" w14:textId="77777777" w:rsidR="00CD717C" w:rsidRPr="00CD717C" w:rsidRDefault="00CD717C" w:rsidP="00CD717C">
            <w:pPr>
              <w:spacing w:before="240" w:after="0" w:line="240" w:lineRule="auto"/>
              <w:ind w:left="425" w:right="935"/>
              <w:rPr>
                <w:rFonts w:ascii="Helvetica" w:eastAsia="Arial" w:hAnsi="Helvetica" w:cs="Helvetica"/>
                <w:sz w:val="16"/>
                <w:szCs w:val="16"/>
                <w:lang w:eastAsia="es-ES"/>
              </w:rPr>
            </w:pPr>
          </w:p>
        </w:tc>
        <w:tc>
          <w:tcPr>
            <w:tcW w:w="4290" w:type="dxa"/>
            <w:shd w:val="clear" w:color="auto" w:fill="auto"/>
          </w:tcPr>
          <w:p w14:paraId="4FD4E98A" w14:textId="77777777" w:rsidR="00CD717C" w:rsidRPr="00CD717C" w:rsidRDefault="00CD717C" w:rsidP="00CD717C">
            <w:pPr>
              <w:numPr>
                <w:ilvl w:val="0"/>
                <w:numId w:val="19"/>
              </w:numPr>
              <w:spacing w:after="0" w:line="240" w:lineRule="auto"/>
              <w:ind w:left="425" w:right="935"/>
              <w:rPr>
                <w:rFonts w:ascii="Helvetica" w:eastAsia="Arial" w:hAnsi="Helvetica" w:cs="Helvetica"/>
                <w:sz w:val="16"/>
                <w:szCs w:val="16"/>
                <w:lang w:eastAsia="es-ES"/>
              </w:rPr>
            </w:pPr>
            <w:r w:rsidRPr="00CD717C">
              <w:rPr>
                <w:rFonts w:ascii="Helvetica" w:eastAsia="Arial" w:hAnsi="Helvetica" w:cs="Helvetica"/>
                <w:sz w:val="16"/>
                <w:szCs w:val="16"/>
                <w:lang w:eastAsia="es-ES"/>
              </w:rPr>
              <w:t>Discriminar a ningún niño, niña o adolescente por motivo alguno. </w:t>
            </w:r>
          </w:p>
          <w:p w14:paraId="36102914" w14:textId="77777777" w:rsidR="00CD717C" w:rsidRPr="00CD717C" w:rsidRDefault="00CD717C" w:rsidP="00CD717C">
            <w:pPr>
              <w:numPr>
                <w:ilvl w:val="0"/>
                <w:numId w:val="19"/>
              </w:numPr>
              <w:spacing w:after="0" w:line="240" w:lineRule="auto"/>
              <w:ind w:left="425" w:right="935"/>
              <w:rPr>
                <w:rFonts w:ascii="Helvetica" w:eastAsia="Arial" w:hAnsi="Helvetica" w:cs="Helvetica"/>
                <w:sz w:val="16"/>
                <w:szCs w:val="16"/>
                <w:lang w:eastAsia="es-ES"/>
              </w:rPr>
            </w:pPr>
            <w:r w:rsidRPr="00CD717C">
              <w:rPr>
                <w:rFonts w:ascii="Helvetica" w:eastAsia="Arial" w:hAnsi="Helvetica" w:cs="Helvetica"/>
                <w:sz w:val="16"/>
                <w:szCs w:val="16"/>
                <w:lang w:eastAsia="es-ES"/>
              </w:rPr>
              <w:t>Proferir algún tipo de insulto o amenaza verbal contra ningún niño, niña o adolescente. </w:t>
            </w:r>
          </w:p>
          <w:p w14:paraId="2504A4DB" w14:textId="77777777" w:rsidR="00CD717C" w:rsidRPr="00CD717C" w:rsidRDefault="00CD717C" w:rsidP="00CD717C">
            <w:pPr>
              <w:numPr>
                <w:ilvl w:val="0"/>
                <w:numId w:val="19"/>
              </w:numPr>
              <w:spacing w:after="0" w:line="240" w:lineRule="auto"/>
              <w:ind w:left="425" w:right="935"/>
              <w:rPr>
                <w:rFonts w:ascii="Helvetica" w:eastAsia="Arial" w:hAnsi="Helvetica" w:cs="Helvetica"/>
                <w:sz w:val="16"/>
                <w:szCs w:val="16"/>
                <w:lang w:eastAsia="es-ES"/>
              </w:rPr>
            </w:pPr>
            <w:r w:rsidRPr="00CD717C">
              <w:rPr>
                <w:rFonts w:ascii="Helvetica" w:eastAsia="Arial" w:hAnsi="Helvetica" w:cs="Helvetica"/>
                <w:sz w:val="16"/>
                <w:szCs w:val="16"/>
                <w:lang w:eastAsia="es-ES"/>
              </w:rPr>
              <w:t>Maltratar a ningún niño, niña o adolescente. </w:t>
            </w:r>
          </w:p>
          <w:p w14:paraId="3E352F10" w14:textId="77777777" w:rsidR="00CD717C" w:rsidRPr="00CD717C" w:rsidRDefault="00CD717C" w:rsidP="00CD717C">
            <w:pPr>
              <w:numPr>
                <w:ilvl w:val="0"/>
                <w:numId w:val="19"/>
              </w:numPr>
              <w:spacing w:after="0" w:line="240" w:lineRule="auto"/>
              <w:ind w:left="425" w:right="935"/>
              <w:rPr>
                <w:rFonts w:ascii="Helvetica" w:eastAsia="Arial" w:hAnsi="Helvetica" w:cs="Helvetica"/>
                <w:sz w:val="16"/>
                <w:szCs w:val="16"/>
                <w:lang w:eastAsia="es-ES"/>
              </w:rPr>
            </w:pPr>
            <w:r w:rsidRPr="00CD717C">
              <w:rPr>
                <w:rFonts w:ascii="Helvetica" w:eastAsia="Arial" w:hAnsi="Helvetica" w:cs="Helvetica"/>
                <w:sz w:val="16"/>
                <w:szCs w:val="16"/>
                <w:lang w:eastAsia="es-ES"/>
              </w:rPr>
              <w:t>Realizar ningún intercambio físico o comunicativo inapropiados con niños y niñas. Verbales, físicos o sexuales. </w:t>
            </w:r>
          </w:p>
          <w:p w14:paraId="195B59EC" w14:textId="77777777" w:rsidR="00CD717C" w:rsidRPr="00CD717C" w:rsidRDefault="00CD717C" w:rsidP="00CD717C">
            <w:pPr>
              <w:numPr>
                <w:ilvl w:val="0"/>
                <w:numId w:val="19"/>
              </w:numPr>
              <w:spacing w:after="0" w:line="240" w:lineRule="auto"/>
              <w:ind w:left="425" w:right="935"/>
              <w:rPr>
                <w:rFonts w:ascii="Helvetica" w:eastAsia="Arial" w:hAnsi="Helvetica" w:cs="Helvetica"/>
                <w:sz w:val="16"/>
                <w:szCs w:val="16"/>
                <w:lang w:eastAsia="es-ES"/>
              </w:rPr>
            </w:pPr>
            <w:r w:rsidRPr="00CD717C">
              <w:rPr>
                <w:rFonts w:ascii="Helvetica" w:eastAsia="Arial" w:hAnsi="Helvetica" w:cs="Helvetica"/>
                <w:sz w:val="16"/>
                <w:szCs w:val="16"/>
                <w:lang w:eastAsia="es-ES"/>
              </w:rPr>
              <w:t>Entablar relaciones sexuales o sentimentales con chicos o chicas menores de edad. </w:t>
            </w:r>
          </w:p>
          <w:p w14:paraId="609575CB" w14:textId="77777777" w:rsidR="00CD717C" w:rsidRPr="00CD717C" w:rsidRDefault="00CD717C" w:rsidP="00CD717C">
            <w:pPr>
              <w:numPr>
                <w:ilvl w:val="0"/>
                <w:numId w:val="19"/>
              </w:numPr>
              <w:spacing w:after="0" w:line="240" w:lineRule="auto"/>
              <w:ind w:left="425" w:right="935"/>
              <w:rPr>
                <w:rFonts w:ascii="Helvetica" w:eastAsia="Arial" w:hAnsi="Helvetica" w:cs="Helvetica"/>
                <w:sz w:val="16"/>
                <w:szCs w:val="16"/>
                <w:lang w:eastAsia="es-ES"/>
              </w:rPr>
            </w:pPr>
            <w:r w:rsidRPr="00CD717C">
              <w:rPr>
                <w:rFonts w:ascii="Helvetica" w:eastAsia="Arial" w:hAnsi="Helvetica" w:cs="Helvetica"/>
                <w:sz w:val="16"/>
                <w:szCs w:val="16"/>
                <w:lang w:eastAsia="es-ES"/>
              </w:rPr>
              <w:t>Realizar comentarios verbales o telemáticos inapropiados. </w:t>
            </w:r>
          </w:p>
          <w:p w14:paraId="60D4DC63" w14:textId="77777777" w:rsidR="00CD717C" w:rsidRPr="00CD717C" w:rsidRDefault="00CD717C" w:rsidP="00CD717C">
            <w:pPr>
              <w:numPr>
                <w:ilvl w:val="0"/>
                <w:numId w:val="19"/>
              </w:numPr>
              <w:spacing w:after="0" w:line="240" w:lineRule="auto"/>
              <w:ind w:left="425" w:right="935"/>
              <w:rPr>
                <w:rFonts w:ascii="Helvetica" w:eastAsia="Arial" w:hAnsi="Helvetica" w:cs="Helvetica"/>
                <w:sz w:val="16"/>
                <w:szCs w:val="16"/>
                <w:highlight w:val="white"/>
                <w:lang w:eastAsia="es-ES"/>
              </w:rPr>
            </w:pPr>
            <w:r w:rsidRPr="00CD717C">
              <w:rPr>
                <w:rFonts w:ascii="Helvetica" w:eastAsia="Arial" w:hAnsi="Helvetica" w:cs="Helvetica"/>
                <w:sz w:val="16"/>
                <w:szCs w:val="16"/>
                <w:highlight w:val="white"/>
                <w:lang w:eastAsia="es-ES"/>
              </w:rPr>
              <w:t>Quedar en solitario con niños, niñas o adolescentes salvo en las ocasiones que están especialmente tasadas en la política. </w:t>
            </w:r>
          </w:p>
          <w:p w14:paraId="6117B487" w14:textId="77777777" w:rsidR="00CD717C" w:rsidRPr="00CD717C" w:rsidRDefault="00CD717C" w:rsidP="00CD717C">
            <w:pPr>
              <w:spacing w:after="0" w:line="240" w:lineRule="auto"/>
              <w:ind w:left="425" w:right="935"/>
              <w:rPr>
                <w:rFonts w:ascii="Helvetica" w:eastAsia="Arial" w:hAnsi="Helvetica" w:cs="Helvetica"/>
                <w:sz w:val="16"/>
                <w:szCs w:val="16"/>
                <w:lang w:eastAsia="es-ES"/>
              </w:rPr>
            </w:pPr>
            <w:r w:rsidRPr="00CD717C">
              <w:rPr>
                <w:rFonts w:ascii="Helvetica" w:eastAsia="Arial" w:hAnsi="Helvetica" w:cs="Helvetica"/>
                <w:color w:val="222222"/>
                <w:sz w:val="16"/>
                <w:szCs w:val="16"/>
                <w:highlight w:val="white"/>
                <w:lang w:eastAsia="es-ES"/>
              </w:rPr>
              <w:t>Proponer o concertar citas ajenas al servicio que se presta. </w:t>
            </w:r>
          </w:p>
          <w:p w14:paraId="657594D4" w14:textId="77777777" w:rsidR="00CD717C" w:rsidRPr="00CD717C" w:rsidRDefault="00CD717C" w:rsidP="00CD717C">
            <w:pPr>
              <w:numPr>
                <w:ilvl w:val="0"/>
                <w:numId w:val="19"/>
              </w:numPr>
              <w:spacing w:after="0" w:line="240" w:lineRule="auto"/>
              <w:ind w:left="425" w:right="935"/>
              <w:rPr>
                <w:rFonts w:ascii="Helvetica" w:eastAsia="Arial" w:hAnsi="Helvetica" w:cs="Helvetica"/>
                <w:sz w:val="16"/>
                <w:szCs w:val="16"/>
                <w:lang w:eastAsia="es-ES"/>
              </w:rPr>
            </w:pPr>
            <w:r w:rsidRPr="00CD717C">
              <w:rPr>
                <w:rFonts w:ascii="Helvetica" w:eastAsia="Arial" w:hAnsi="Helvetica" w:cs="Helvetica"/>
                <w:sz w:val="16"/>
                <w:szCs w:val="16"/>
                <w:lang w:eastAsia="es-ES"/>
              </w:rPr>
              <w:t>Compartir datos de contacto personales: teléfono, redes sociales, etc. </w:t>
            </w:r>
          </w:p>
          <w:p w14:paraId="6ADB7788" w14:textId="77777777" w:rsidR="00CD717C" w:rsidRPr="00CD717C" w:rsidRDefault="00CD717C" w:rsidP="00CD717C">
            <w:pPr>
              <w:numPr>
                <w:ilvl w:val="0"/>
                <w:numId w:val="19"/>
              </w:numPr>
              <w:spacing w:after="0" w:line="240" w:lineRule="auto"/>
              <w:ind w:left="425" w:right="935"/>
              <w:rPr>
                <w:rFonts w:ascii="Helvetica" w:eastAsia="Arial" w:hAnsi="Helvetica" w:cs="Helvetica"/>
                <w:sz w:val="16"/>
                <w:szCs w:val="16"/>
                <w:highlight w:val="white"/>
                <w:lang w:eastAsia="es-ES"/>
              </w:rPr>
            </w:pPr>
            <w:r w:rsidRPr="00CD717C">
              <w:rPr>
                <w:rFonts w:ascii="Helvetica" w:eastAsia="Arial" w:hAnsi="Helvetica" w:cs="Helvetica"/>
                <w:sz w:val="16"/>
                <w:szCs w:val="16"/>
                <w:highlight w:val="white"/>
                <w:lang w:eastAsia="es-ES"/>
              </w:rPr>
              <w:t>Trasladar en transporte privado a niños, niñas y adolescentes salvo en las ocasiones tasadas en la política. </w:t>
            </w:r>
          </w:p>
          <w:p w14:paraId="0085998A" w14:textId="77777777" w:rsidR="00CD717C" w:rsidRPr="00CD717C" w:rsidRDefault="00CD717C" w:rsidP="00CD717C">
            <w:pPr>
              <w:numPr>
                <w:ilvl w:val="0"/>
                <w:numId w:val="19"/>
              </w:numPr>
              <w:spacing w:after="0" w:line="240" w:lineRule="auto"/>
              <w:ind w:left="425" w:right="935"/>
              <w:rPr>
                <w:rFonts w:ascii="Helvetica" w:eastAsia="Arial" w:hAnsi="Helvetica" w:cs="Helvetica"/>
                <w:sz w:val="16"/>
                <w:szCs w:val="16"/>
                <w:lang w:eastAsia="es-ES"/>
              </w:rPr>
            </w:pPr>
            <w:r w:rsidRPr="00CD717C">
              <w:rPr>
                <w:rFonts w:ascii="Helvetica" w:eastAsia="Arial" w:hAnsi="Helvetica" w:cs="Helvetica"/>
                <w:sz w:val="16"/>
                <w:szCs w:val="16"/>
                <w:lang w:eastAsia="es-ES"/>
              </w:rPr>
              <w:t>Usar inapropiadamente las redes sociales. </w:t>
            </w:r>
          </w:p>
          <w:p w14:paraId="206003CC" w14:textId="77777777" w:rsidR="00CD717C" w:rsidRPr="00CD717C" w:rsidRDefault="00CD717C" w:rsidP="00CD717C">
            <w:pPr>
              <w:numPr>
                <w:ilvl w:val="0"/>
                <w:numId w:val="19"/>
              </w:numPr>
              <w:spacing w:after="0" w:line="240" w:lineRule="auto"/>
              <w:ind w:left="425" w:right="935"/>
              <w:rPr>
                <w:rFonts w:ascii="Helvetica" w:eastAsia="Arial" w:hAnsi="Helvetica" w:cs="Helvetica"/>
                <w:sz w:val="16"/>
                <w:szCs w:val="16"/>
                <w:lang w:eastAsia="es-ES"/>
              </w:rPr>
            </w:pPr>
            <w:r w:rsidRPr="00CD717C">
              <w:rPr>
                <w:rFonts w:ascii="Helvetica" w:eastAsia="Arial" w:hAnsi="Helvetica" w:cs="Helvetica"/>
                <w:sz w:val="16"/>
                <w:szCs w:val="16"/>
                <w:lang w:eastAsia="es-ES"/>
              </w:rPr>
              <w:t>Intentar generar relaciones comerciales o mercantiles con menores de edad. </w:t>
            </w:r>
          </w:p>
          <w:p w14:paraId="1E7E7996" w14:textId="77777777" w:rsidR="00CD717C" w:rsidRPr="00CD717C" w:rsidRDefault="00CD717C" w:rsidP="00CD717C">
            <w:pPr>
              <w:numPr>
                <w:ilvl w:val="0"/>
                <w:numId w:val="19"/>
              </w:numPr>
              <w:spacing w:after="0" w:line="240" w:lineRule="auto"/>
              <w:ind w:left="425" w:right="935"/>
              <w:rPr>
                <w:rFonts w:ascii="Helvetica" w:eastAsia="Arial" w:hAnsi="Helvetica" w:cs="Helvetica"/>
                <w:sz w:val="16"/>
                <w:szCs w:val="16"/>
                <w:lang w:eastAsia="es-ES"/>
              </w:rPr>
            </w:pPr>
            <w:r w:rsidRPr="00CD717C">
              <w:rPr>
                <w:rFonts w:ascii="Helvetica" w:eastAsia="Arial" w:hAnsi="Helvetica" w:cs="Helvetica"/>
                <w:sz w:val="16"/>
                <w:szCs w:val="16"/>
                <w:lang w:eastAsia="es-ES"/>
              </w:rPr>
              <w:t>Chantajear con cualquier tipo de información a niños, niñas y adolescentes. </w:t>
            </w:r>
          </w:p>
          <w:p w14:paraId="750B319D" w14:textId="77777777" w:rsidR="00CD717C" w:rsidRPr="00CD717C" w:rsidRDefault="00CD717C" w:rsidP="00CD717C">
            <w:pPr>
              <w:numPr>
                <w:ilvl w:val="0"/>
                <w:numId w:val="19"/>
              </w:numPr>
              <w:spacing w:after="0" w:line="240" w:lineRule="auto"/>
              <w:ind w:left="425" w:right="935"/>
              <w:rPr>
                <w:rFonts w:ascii="Helvetica" w:eastAsia="Arial" w:hAnsi="Helvetica" w:cs="Helvetica"/>
                <w:sz w:val="16"/>
                <w:szCs w:val="16"/>
                <w:lang w:eastAsia="es-ES"/>
              </w:rPr>
            </w:pPr>
            <w:r w:rsidRPr="00CD717C">
              <w:rPr>
                <w:rFonts w:ascii="Helvetica" w:eastAsia="Arial" w:hAnsi="Helvetica" w:cs="Helvetica"/>
                <w:sz w:val="16"/>
                <w:szCs w:val="16"/>
                <w:lang w:eastAsia="es-ES"/>
              </w:rPr>
              <w:t>Tomar imágenes de menores de edad sin consentimiento escrito o de manera inadecuada. </w:t>
            </w:r>
          </w:p>
          <w:p w14:paraId="497B4C7B" w14:textId="77777777" w:rsidR="00CD717C" w:rsidRPr="00CD717C" w:rsidRDefault="00CD717C" w:rsidP="00CD717C">
            <w:pPr>
              <w:numPr>
                <w:ilvl w:val="0"/>
                <w:numId w:val="19"/>
              </w:numPr>
              <w:spacing w:after="0" w:line="240" w:lineRule="auto"/>
              <w:ind w:left="425" w:right="935"/>
              <w:rPr>
                <w:rFonts w:ascii="Helvetica" w:eastAsia="Arial" w:hAnsi="Helvetica" w:cs="Helvetica"/>
                <w:sz w:val="16"/>
                <w:szCs w:val="16"/>
                <w:lang w:eastAsia="es-ES"/>
              </w:rPr>
            </w:pPr>
            <w:r w:rsidRPr="00CD717C">
              <w:rPr>
                <w:rFonts w:ascii="Helvetica" w:eastAsia="Arial" w:hAnsi="Helvetica" w:cs="Helvetica"/>
                <w:sz w:val="16"/>
                <w:szCs w:val="16"/>
                <w:lang w:eastAsia="es-ES"/>
              </w:rPr>
              <w:t>Realizar comentarios humillantes a niños o niñas delante del grupo o en privado. </w:t>
            </w:r>
          </w:p>
          <w:p w14:paraId="1A31F742" w14:textId="77777777" w:rsidR="00CD717C" w:rsidRPr="00CD717C" w:rsidRDefault="00CD717C" w:rsidP="00CD717C">
            <w:pPr>
              <w:spacing w:before="240" w:after="0" w:line="240" w:lineRule="auto"/>
              <w:ind w:left="425" w:right="935"/>
              <w:rPr>
                <w:rFonts w:ascii="Helvetica" w:eastAsia="Arial" w:hAnsi="Helvetica" w:cs="Helvetica"/>
                <w:sz w:val="16"/>
                <w:szCs w:val="16"/>
                <w:lang w:eastAsia="es-ES"/>
              </w:rPr>
            </w:pPr>
          </w:p>
        </w:tc>
      </w:tr>
    </w:tbl>
    <w:p w14:paraId="0B7550C1" w14:textId="77777777" w:rsidR="00CD717C" w:rsidRPr="00CD717C" w:rsidRDefault="00CD717C" w:rsidP="00CD717C">
      <w:pPr>
        <w:spacing w:after="160" w:line="240" w:lineRule="auto"/>
        <w:jc w:val="both"/>
        <w:rPr>
          <w:rFonts w:ascii="Helvetica" w:eastAsia="Arial" w:hAnsi="Helvetica" w:cs="Helvetica"/>
          <w:b/>
          <w:sz w:val="24"/>
          <w:szCs w:val="24"/>
          <w:lang w:eastAsia="es-ES"/>
        </w:rPr>
      </w:pPr>
    </w:p>
    <w:p w14:paraId="7840DFF1" w14:textId="6BE85B3B" w:rsidR="00CD717C" w:rsidRPr="009C05E0" w:rsidRDefault="00CD717C" w:rsidP="009C05E0">
      <w:pPr>
        <w:pStyle w:val="Prrafodelista"/>
        <w:numPr>
          <w:ilvl w:val="0"/>
          <w:numId w:val="21"/>
        </w:numPr>
        <w:spacing w:after="160" w:line="240" w:lineRule="auto"/>
        <w:jc w:val="both"/>
        <w:rPr>
          <w:rFonts w:ascii="Helvetica" w:eastAsia="Arial" w:hAnsi="Helvetica" w:cs="Helvetica"/>
          <w:b/>
          <w:color w:val="4F81BD" w:themeColor="accent1"/>
          <w:sz w:val="24"/>
          <w:szCs w:val="24"/>
          <w:lang w:eastAsia="es-ES"/>
        </w:rPr>
      </w:pPr>
      <w:r w:rsidRPr="009C05E0">
        <w:rPr>
          <w:rFonts w:ascii="Helvetica" w:eastAsia="Arial" w:hAnsi="Helvetica" w:cs="Helvetica"/>
          <w:b/>
          <w:color w:val="4F81BD" w:themeColor="accent1"/>
          <w:sz w:val="24"/>
          <w:szCs w:val="24"/>
          <w:lang w:eastAsia="es-ES"/>
        </w:rPr>
        <w:t>Análisis de riesgos</w:t>
      </w:r>
      <w:r w:rsidR="006D7310" w:rsidRPr="009C05E0">
        <w:rPr>
          <w:rFonts w:ascii="Helvetica" w:eastAsia="Arial" w:hAnsi="Helvetica" w:cs="Helvetica"/>
          <w:b/>
          <w:color w:val="4F81BD" w:themeColor="accent1"/>
          <w:sz w:val="24"/>
          <w:szCs w:val="24"/>
          <w:lang w:eastAsia="es-ES"/>
        </w:rPr>
        <w:t>:</w:t>
      </w:r>
      <w:r w:rsidRPr="009C05E0">
        <w:rPr>
          <w:rFonts w:ascii="Helvetica" w:eastAsia="Arial" w:hAnsi="Helvetica" w:cs="Helvetica"/>
          <w:color w:val="4F81BD" w:themeColor="accent1"/>
          <w:sz w:val="24"/>
          <w:szCs w:val="24"/>
          <w:lang w:eastAsia="es-ES"/>
        </w:rPr>
        <w:t xml:space="preserve"> </w:t>
      </w:r>
    </w:p>
    <w:p w14:paraId="6BDC252C" w14:textId="77777777" w:rsidR="00CD717C" w:rsidRPr="00CD717C" w:rsidRDefault="00CD717C" w:rsidP="00CD717C">
      <w:pPr>
        <w:spacing w:after="160" w:line="240" w:lineRule="auto"/>
        <w:jc w:val="both"/>
        <w:rPr>
          <w:rFonts w:ascii="Helvetica" w:eastAsia="Arial" w:hAnsi="Helvetica" w:cs="Helvetica"/>
          <w:sz w:val="24"/>
          <w:szCs w:val="24"/>
          <w:lang w:eastAsia="es-ES"/>
        </w:rPr>
      </w:pPr>
      <w:r w:rsidRPr="00CD717C">
        <w:rPr>
          <w:rFonts w:ascii="Helvetica" w:eastAsia="Arial" w:hAnsi="Helvetica" w:cs="Helvetica"/>
          <w:sz w:val="24"/>
          <w:szCs w:val="24"/>
          <w:lang w:eastAsia="es-ES"/>
        </w:rPr>
        <w:t>La Fundación Atenea incorpora como objetivo en todos sus ámbitos de acción, programas, proyectos, campañas y actividades el mantener la integridad de las NNA en entornos seguros y protegidos.</w:t>
      </w:r>
    </w:p>
    <w:p w14:paraId="778AF64D" w14:textId="77777777" w:rsidR="00CD717C" w:rsidRPr="00CD717C" w:rsidRDefault="00CD717C" w:rsidP="00CD717C">
      <w:pPr>
        <w:spacing w:after="160" w:line="240" w:lineRule="auto"/>
        <w:jc w:val="both"/>
        <w:rPr>
          <w:rFonts w:ascii="Helvetica" w:eastAsia="Arial" w:hAnsi="Helvetica" w:cs="Helvetica"/>
          <w:sz w:val="24"/>
          <w:szCs w:val="24"/>
          <w:lang w:eastAsia="es-ES"/>
        </w:rPr>
      </w:pPr>
      <w:r w:rsidRPr="00CD717C">
        <w:rPr>
          <w:rFonts w:ascii="Helvetica" w:eastAsia="Arial" w:hAnsi="Helvetica" w:cs="Helvetica"/>
          <w:sz w:val="24"/>
          <w:szCs w:val="24"/>
          <w:lang w:eastAsia="es-ES"/>
        </w:rPr>
        <w:t>El personal de Fundación Atenea lleva a cabo una evaluación sistemática de riesgos para la protección de las NNA en todos sus ámbitos de acción, y, especialmente, en los programas, proyectos, campañas o actividades en los que se tenga contacto con NNA. Consideramos que estos NNA pueden ser, bien participantes o bien encontrarse acompañando a las personas adultas participantes.</w:t>
      </w:r>
    </w:p>
    <w:p w14:paraId="2917E8C7" w14:textId="77777777" w:rsidR="00CD717C" w:rsidRPr="00CD717C" w:rsidRDefault="00CD717C" w:rsidP="00CD717C">
      <w:pPr>
        <w:spacing w:after="160" w:line="240" w:lineRule="auto"/>
        <w:jc w:val="both"/>
        <w:rPr>
          <w:rFonts w:ascii="Helvetica" w:eastAsia="Arial" w:hAnsi="Helvetica" w:cs="Helvetica"/>
          <w:sz w:val="24"/>
          <w:szCs w:val="24"/>
          <w:lang w:eastAsia="es-ES"/>
        </w:rPr>
      </w:pPr>
      <w:r w:rsidRPr="00CD717C">
        <w:rPr>
          <w:rFonts w:ascii="Helvetica" w:eastAsia="Arial" w:hAnsi="Helvetica" w:cs="Helvetica"/>
          <w:sz w:val="24"/>
          <w:szCs w:val="24"/>
          <w:lang w:eastAsia="es-ES"/>
        </w:rPr>
        <w:t>En nuestra entidad llevamos a cabo una identificación de riesgos, los analizamos y establecemos los pasos que se llevarán a cabo para mitigarlos.</w:t>
      </w:r>
    </w:p>
    <w:p w14:paraId="1549D710" w14:textId="77777777" w:rsidR="00CD717C" w:rsidRPr="00CD717C" w:rsidRDefault="00CD717C" w:rsidP="00CD717C">
      <w:pPr>
        <w:spacing w:after="160" w:line="240" w:lineRule="auto"/>
        <w:jc w:val="both"/>
        <w:rPr>
          <w:rFonts w:ascii="Helvetica" w:eastAsia="Arial" w:hAnsi="Helvetica" w:cs="Helvetica"/>
          <w:sz w:val="24"/>
          <w:szCs w:val="24"/>
          <w:lang w:eastAsia="es-ES"/>
        </w:rPr>
      </w:pPr>
      <w:r w:rsidRPr="00CD717C">
        <w:rPr>
          <w:rFonts w:ascii="Helvetica" w:eastAsia="Arial" w:hAnsi="Helvetica" w:cs="Helvetica"/>
          <w:sz w:val="24"/>
          <w:szCs w:val="24"/>
          <w:lang w:eastAsia="es-ES"/>
        </w:rPr>
        <w:t>En este proceso contaremos con la participación de las propias NNA en la medida de lo posible. Se llevará a cabo durante el diseño preliminar de los programas, proyectos, campañas o actividades y durante la fase de formulación de los mismos. Su seguimiento y actualización quedarán reflejados en los informes intermedios y finales de los propios programas, proyectos, campañas o actividades.</w:t>
      </w:r>
    </w:p>
    <w:p w14:paraId="4CCC4034" w14:textId="77777777" w:rsidR="00CD717C" w:rsidRPr="00CD717C" w:rsidRDefault="00CD717C" w:rsidP="00CD717C">
      <w:pPr>
        <w:spacing w:after="160" w:line="240" w:lineRule="auto"/>
        <w:jc w:val="both"/>
        <w:rPr>
          <w:rFonts w:ascii="Helvetica" w:eastAsia="Arial" w:hAnsi="Helvetica" w:cs="Helvetica"/>
          <w:sz w:val="24"/>
          <w:szCs w:val="24"/>
          <w:highlight w:val="white"/>
          <w:lang w:eastAsia="es-ES"/>
        </w:rPr>
      </w:pPr>
      <w:r w:rsidRPr="00CD717C">
        <w:rPr>
          <w:rFonts w:ascii="Helvetica" w:eastAsia="Arial" w:hAnsi="Helvetica" w:cs="Helvetica"/>
          <w:sz w:val="24"/>
          <w:szCs w:val="24"/>
          <w:lang w:eastAsia="es-ES"/>
        </w:rPr>
        <w:t>Esta evaluación de riesgos dará lugar a las correspondientes estrategias de mitigación, indispensables para la prevención de la violencia y para la promoción de un ambiente seguro y una cultura del buen trato hacia las NNA participantes en los programas, proyectos, campañas y actividades de Fundación Atenea.</w:t>
      </w:r>
      <w:r w:rsidRPr="00CD717C">
        <w:rPr>
          <w:rFonts w:ascii="Helvetica" w:eastAsia="Arial" w:hAnsi="Helvetica" w:cs="Helvetica"/>
          <w:sz w:val="24"/>
          <w:szCs w:val="24"/>
          <w:highlight w:val="white"/>
          <w:lang w:eastAsia="es-ES"/>
        </w:rPr>
        <w:t xml:space="preserve"> Se realizará una revisión anual.</w:t>
      </w:r>
    </w:p>
    <w:p w14:paraId="57B60197" w14:textId="33E62315" w:rsidR="00CD717C" w:rsidRPr="009C05E0" w:rsidRDefault="00CD717C" w:rsidP="009C05E0">
      <w:pPr>
        <w:pStyle w:val="Prrafodelista"/>
        <w:numPr>
          <w:ilvl w:val="0"/>
          <w:numId w:val="21"/>
        </w:numPr>
        <w:spacing w:after="160" w:line="240" w:lineRule="auto"/>
        <w:jc w:val="both"/>
        <w:rPr>
          <w:rFonts w:ascii="Helvetica" w:eastAsia="Arial" w:hAnsi="Helvetica" w:cs="Helvetica"/>
          <w:b/>
          <w:color w:val="4F81BD" w:themeColor="accent1"/>
          <w:sz w:val="24"/>
          <w:szCs w:val="24"/>
          <w:lang w:eastAsia="es-ES"/>
        </w:rPr>
      </w:pPr>
      <w:r w:rsidRPr="009C05E0">
        <w:rPr>
          <w:rFonts w:ascii="Helvetica" w:eastAsia="Arial" w:hAnsi="Helvetica" w:cs="Helvetica"/>
          <w:b/>
          <w:color w:val="4F81BD" w:themeColor="accent1"/>
          <w:sz w:val="24"/>
          <w:szCs w:val="24"/>
          <w:lang w:eastAsia="es-ES"/>
        </w:rPr>
        <w:t>Gestión del personal</w:t>
      </w:r>
      <w:r w:rsidR="006D7310" w:rsidRPr="009C05E0">
        <w:rPr>
          <w:rFonts w:ascii="Helvetica" w:eastAsia="Arial" w:hAnsi="Helvetica" w:cs="Helvetica"/>
          <w:color w:val="4F81BD" w:themeColor="accent1"/>
          <w:sz w:val="24"/>
          <w:szCs w:val="24"/>
          <w:lang w:eastAsia="es-ES"/>
        </w:rPr>
        <w:t>:</w:t>
      </w:r>
    </w:p>
    <w:p w14:paraId="7C67E148" w14:textId="0F01DFD1" w:rsidR="00CD717C" w:rsidRPr="00CD717C" w:rsidRDefault="00CD717C" w:rsidP="00CD717C">
      <w:pPr>
        <w:spacing w:before="240" w:after="0" w:line="300" w:lineRule="auto"/>
        <w:jc w:val="both"/>
        <w:rPr>
          <w:rFonts w:ascii="Helvetica" w:eastAsia="Arial" w:hAnsi="Helvetica" w:cs="Helvetica"/>
          <w:sz w:val="24"/>
          <w:szCs w:val="24"/>
          <w:highlight w:val="yellow"/>
          <w:lang w:eastAsia="es-ES"/>
        </w:rPr>
      </w:pPr>
      <w:r w:rsidRPr="00CD717C">
        <w:rPr>
          <w:rFonts w:ascii="Helvetica" w:eastAsia="Arial" w:hAnsi="Helvetica" w:cs="Helvetica"/>
          <w:sz w:val="24"/>
          <w:szCs w:val="24"/>
          <w:lang w:eastAsia="es-ES"/>
        </w:rPr>
        <w:t xml:space="preserve">La entidad </w:t>
      </w:r>
      <w:r w:rsidR="006D7310" w:rsidRPr="00CD717C">
        <w:rPr>
          <w:rFonts w:ascii="Helvetica" w:eastAsia="Arial" w:hAnsi="Helvetica" w:cs="Helvetica"/>
          <w:sz w:val="24"/>
          <w:szCs w:val="24"/>
          <w:lang w:eastAsia="es-ES"/>
        </w:rPr>
        <w:t>incorporará a</w:t>
      </w:r>
      <w:r w:rsidRPr="00CD717C">
        <w:rPr>
          <w:rFonts w:ascii="Helvetica" w:eastAsia="Arial" w:hAnsi="Helvetica" w:cs="Helvetica"/>
          <w:sz w:val="24"/>
          <w:szCs w:val="24"/>
          <w:lang w:eastAsia="es-ES"/>
        </w:rPr>
        <w:t xml:space="preserve"> aquellas personas que mejor garanticen la protección y buen trato hacia los NNA con los que trabajamos, asegurando además que los criterios en los </w:t>
      </w:r>
      <w:r w:rsidR="006D7310" w:rsidRPr="00CD717C">
        <w:rPr>
          <w:rFonts w:ascii="Helvetica" w:eastAsia="Arial" w:hAnsi="Helvetica" w:cs="Helvetica"/>
          <w:sz w:val="24"/>
          <w:szCs w:val="24"/>
          <w:lang w:eastAsia="es-ES"/>
        </w:rPr>
        <w:t>procesos de</w:t>
      </w:r>
      <w:r w:rsidRPr="00CD717C">
        <w:rPr>
          <w:rFonts w:ascii="Helvetica" w:eastAsia="Arial" w:hAnsi="Helvetica" w:cs="Helvetica"/>
          <w:sz w:val="24"/>
          <w:szCs w:val="24"/>
          <w:lang w:eastAsia="es-ES"/>
        </w:rPr>
        <w:t xml:space="preserve"> selección, incluyan y enfaticen la experiencia necesaria para aquellos puestos de trabajo que suponen contacto directo con NNA o bien acceso a su información personal. Estos procesos podrán </w:t>
      </w:r>
      <w:r w:rsidR="006D7310" w:rsidRPr="00CD717C">
        <w:rPr>
          <w:rFonts w:ascii="Helvetica" w:eastAsia="Arial" w:hAnsi="Helvetica" w:cs="Helvetica"/>
          <w:sz w:val="24"/>
          <w:szCs w:val="24"/>
          <w:lang w:eastAsia="es-ES"/>
        </w:rPr>
        <w:t>incluir controles</w:t>
      </w:r>
      <w:r w:rsidRPr="00CD717C">
        <w:rPr>
          <w:rFonts w:ascii="Helvetica" w:eastAsia="Arial" w:hAnsi="Helvetica" w:cs="Helvetica"/>
          <w:sz w:val="24"/>
          <w:szCs w:val="24"/>
          <w:lang w:eastAsia="es-ES"/>
        </w:rPr>
        <w:t xml:space="preserve"> </w:t>
      </w:r>
      <w:r w:rsidR="006D7310" w:rsidRPr="00CD717C">
        <w:rPr>
          <w:rFonts w:ascii="Helvetica" w:eastAsia="Arial" w:hAnsi="Helvetica" w:cs="Helvetica"/>
          <w:sz w:val="24"/>
          <w:szCs w:val="24"/>
          <w:lang w:eastAsia="es-ES"/>
        </w:rPr>
        <w:t>como:</w:t>
      </w:r>
    </w:p>
    <w:p w14:paraId="383A88C8" w14:textId="77777777" w:rsidR="00CD717C" w:rsidRPr="00CD717C" w:rsidRDefault="00CD717C" w:rsidP="00CD717C">
      <w:pPr>
        <w:numPr>
          <w:ilvl w:val="0"/>
          <w:numId w:val="16"/>
        </w:numPr>
        <w:spacing w:before="240" w:after="0" w:line="300" w:lineRule="auto"/>
        <w:jc w:val="both"/>
        <w:rPr>
          <w:rFonts w:ascii="Helvetica" w:eastAsia="Arial" w:hAnsi="Helvetica" w:cs="Helvetica"/>
          <w:sz w:val="24"/>
          <w:szCs w:val="24"/>
          <w:highlight w:val="white"/>
          <w:lang w:eastAsia="es-ES"/>
        </w:rPr>
      </w:pPr>
      <w:r w:rsidRPr="00CD717C">
        <w:rPr>
          <w:rFonts w:ascii="Helvetica" w:eastAsia="Arial" w:hAnsi="Helvetica" w:cs="Helvetica"/>
          <w:sz w:val="24"/>
          <w:szCs w:val="24"/>
          <w:highlight w:val="white"/>
          <w:lang w:eastAsia="es-ES"/>
        </w:rPr>
        <w:t>Comprobación de referencias.</w:t>
      </w:r>
    </w:p>
    <w:p w14:paraId="389E43CA" w14:textId="77777777" w:rsidR="00CD717C" w:rsidRPr="00CD717C" w:rsidRDefault="00CD717C" w:rsidP="00CD717C">
      <w:pPr>
        <w:numPr>
          <w:ilvl w:val="0"/>
          <w:numId w:val="16"/>
        </w:numPr>
        <w:spacing w:after="0" w:line="300" w:lineRule="auto"/>
        <w:jc w:val="both"/>
        <w:rPr>
          <w:rFonts w:ascii="Helvetica" w:eastAsia="Arial" w:hAnsi="Helvetica" w:cs="Helvetica"/>
          <w:sz w:val="24"/>
          <w:szCs w:val="24"/>
          <w:highlight w:val="white"/>
          <w:lang w:eastAsia="es-ES"/>
        </w:rPr>
      </w:pPr>
      <w:r w:rsidRPr="00CD717C">
        <w:rPr>
          <w:rFonts w:ascii="Helvetica" w:eastAsia="Arial" w:hAnsi="Helvetica" w:cs="Helvetica"/>
          <w:sz w:val="24"/>
          <w:szCs w:val="24"/>
          <w:lang w:eastAsia="es-ES"/>
        </w:rPr>
        <w:t xml:space="preserve">Petición de certificado negativo de delitos sexuales. </w:t>
      </w:r>
    </w:p>
    <w:p w14:paraId="455DCD18" w14:textId="77777777" w:rsidR="009C05E0" w:rsidRDefault="00CD717C" w:rsidP="00CD717C">
      <w:pPr>
        <w:spacing w:before="240" w:after="240" w:line="360" w:lineRule="auto"/>
        <w:jc w:val="both"/>
        <w:rPr>
          <w:rFonts w:ascii="Helvetica" w:eastAsia="Arial" w:hAnsi="Helvetica" w:cs="Helvetica"/>
          <w:sz w:val="24"/>
          <w:szCs w:val="24"/>
          <w:lang w:eastAsia="es-ES"/>
        </w:rPr>
      </w:pPr>
      <w:r w:rsidRPr="00CD717C">
        <w:rPr>
          <w:rFonts w:ascii="Helvetica" w:eastAsia="Arial" w:hAnsi="Helvetica" w:cs="Helvetica"/>
          <w:sz w:val="24"/>
          <w:szCs w:val="24"/>
          <w:lang w:eastAsia="es-ES"/>
        </w:rPr>
        <w:t xml:space="preserve"> En Fundación Atenea, y fundamentado en la implementación de nuestro Plan Estratégico, contaremos con las herramientas que nos brinda el Desarrollo Organizacional y </w:t>
      </w:r>
      <w:r w:rsidR="006D7310" w:rsidRPr="00CD717C">
        <w:rPr>
          <w:rFonts w:ascii="Helvetica" w:eastAsia="Arial" w:hAnsi="Helvetica" w:cs="Helvetica"/>
          <w:sz w:val="24"/>
          <w:szCs w:val="24"/>
          <w:lang w:eastAsia="es-ES"/>
        </w:rPr>
        <w:t>que nos</w:t>
      </w:r>
      <w:r w:rsidRPr="00CD717C">
        <w:rPr>
          <w:rFonts w:ascii="Helvetica" w:eastAsia="Arial" w:hAnsi="Helvetica" w:cs="Helvetica"/>
          <w:sz w:val="24"/>
          <w:szCs w:val="24"/>
          <w:lang w:eastAsia="es-ES"/>
        </w:rPr>
        <w:t xml:space="preserve"> ayudará a poner en marcha prácticas y procesos que </w:t>
      </w:r>
      <w:r w:rsidR="006D7310" w:rsidRPr="00CD717C">
        <w:rPr>
          <w:rFonts w:ascii="Helvetica" w:eastAsia="Arial" w:hAnsi="Helvetica" w:cs="Helvetica"/>
          <w:sz w:val="24"/>
          <w:szCs w:val="24"/>
          <w:lang w:eastAsia="es-ES"/>
        </w:rPr>
        <w:t>fortalezcan las</w:t>
      </w:r>
      <w:r w:rsidRPr="00CD717C">
        <w:rPr>
          <w:rFonts w:ascii="Helvetica" w:eastAsia="Arial" w:hAnsi="Helvetica" w:cs="Helvetica"/>
          <w:sz w:val="24"/>
          <w:szCs w:val="24"/>
          <w:lang w:eastAsia="es-ES"/>
        </w:rPr>
        <w:t xml:space="preserve"> relaciones y la vida interna de la Entidad, así como a identificar y poner en valor todas las capacidades y potencialidades con las que contamos. </w:t>
      </w:r>
    </w:p>
    <w:p w14:paraId="0A7F84B4" w14:textId="77777777" w:rsidR="009C05E0" w:rsidRDefault="009C05E0" w:rsidP="00CD717C">
      <w:pPr>
        <w:spacing w:before="240" w:after="240" w:line="360" w:lineRule="auto"/>
        <w:jc w:val="both"/>
        <w:rPr>
          <w:rFonts w:ascii="Helvetica" w:eastAsia="Arial" w:hAnsi="Helvetica" w:cs="Helvetica"/>
          <w:sz w:val="24"/>
          <w:szCs w:val="24"/>
          <w:lang w:eastAsia="es-ES"/>
        </w:rPr>
      </w:pPr>
    </w:p>
    <w:p w14:paraId="3AE8D3DD" w14:textId="77777777" w:rsidR="009C05E0" w:rsidRDefault="009C05E0" w:rsidP="00CD717C">
      <w:pPr>
        <w:spacing w:before="240" w:after="240" w:line="360" w:lineRule="auto"/>
        <w:jc w:val="both"/>
        <w:rPr>
          <w:rFonts w:ascii="Helvetica" w:eastAsia="Arial" w:hAnsi="Helvetica" w:cs="Helvetica"/>
          <w:sz w:val="24"/>
          <w:szCs w:val="24"/>
          <w:lang w:eastAsia="es-ES"/>
        </w:rPr>
      </w:pPr>
    </w:p>
    <w:p w14:paraId="2A9B5BC6" w14:textId="11149D1B" w:rsidR="00CD717C" w:rsidRPr="00CD717C" w:rsidRDefault="00CD717C" w:rsidP="00CD717C">
      <w:pPr>
        <w:spacing w:before="240" w:after="240" w:line="360" w:lineRule="auto"/>
        <w:jc w:val="both"/>
        <w:rPr>
          <w:rFonts w:ascii="Helvetica" w:eastAsia="Arial" w:hAnsi="Helvetica" w:cs="Helvetica"/>
          <w:sz w:val="24"/>
          <w:szCs w:val="24"/>
          <w:lang w:eastAsia="es-ES"/>
        </w:rPr>
      </w:pPr>
      <w:r w:rsidRPr="00CD717C">
        <w:rPr>
          <w:rFonts w:ascii="Helvetica" w:eastAsia="Arial" w:hAnsi="Helvetica" w:cs="Helvetica"/>
          <w:sz w:val="24"/>
          <w:szCs w:val="24"/>
          <w:lang w:eastAsia="es-ES"/>
        </w:rPr>
        <w:t xml:space="preserve">Las herramientas programáticas de la organización, </w:t>
      </w:r>
      <w:r w:rsidR="006D7310" w:rsidRPr="00CD717C">
        <w:rPr>
          <w:rFonts w:ascii="Helvetica" w:eastAsia="Arial" w:hAnsi="Helvetica" w:cs="Helvetica"/>
          <w:sz w:val="24"/>
          <w:szCs w:val="24"/>
          <w:lang w:eastAsia="es-ES"/>
        </w:rPr>
        <w:t>facilitarán, que</w:t>
      </w:r>
      <w:r w:rsidRPr="00CD717C">
        <w:rPr>
          <w:rFonts w:ascii="Helvetica" w:eastAsia="Arial" w:hAnsi="Helvetica" w:cs="Helvetica"/>
          <w:sz w:val="24"/>
          <w:szCs w:val="24"/>
          <w:lang w:eastAsia="es-ES"/>
        </w:rPr>
        <w:t xml:space="preserve"> todos y todas las profesionales, así como el personal de nueva incorporación, pueda tener a su alcance los principios, valores y normas de calidad que enmarcan las actividades de la Fundación </w:t>
      </w:r>
      <w:r w:rsidR="006D7310" w:rsidRPr="00CD717C">
        <w:rPr>
          <w:rFonts w:ascii="Helvetica" w:eastAsia="Arial" w:hAnsi="Helvetica" w:cs="Helvetica"/>
          <w:sz w:val="24"/>
          <w:szCs w:val="24"/>
          <w:lang w:eastAsia="es-ES"/>
        </w:rPr>
        <w:t>Atenea,</w:t>
      </w:r>
      <w:r w:rsidRPr="00CD717C">
        <w:rPr>
          <w:rFonts w:ascii="Helvetica" w:eastAsia="Arial" w:hAnsi="Helvetica" w:cs="Helvetica"/>
          <w:sz w:val="24"/>
          <w:szCs w:val="24"/>
          <w:lang w:eastAsia="es-ES"/>
        </w:rPr>
        <w:t xml:space="preserve"> entre ellos se encontrarán:</w:t>
      </w:r>
    </w:p>
    <w:p w14:paraId="251C8808" w14:textId="77777777" w:rsidR="00CD717C" w:rsidRPr="00CD717C" w:rsidRDefault="00CD717C" w:rsidP="00CD717C">
      <w:pPr>
        <w:numPr>
          <w:ilvl w:val="0"/>
          <w:numId w:val="9"/>
        </w:numPr>
        <w:spacing w:before="240" w:after="0" w:line="360" w:lineRule="auto"/>
        <w:jc w:val="both"/>
        <w:rPr>
          <w:rFonts w:ascii="Helvetica" w:eastAsia="Arial" w:hAnsi="Helvetica" w:cs="Helvetica"/>
          <w:sz w:val="24"/>
          <w:szCs w:val="24"/>
          <w:lang w:eastAsia="es-ES"/>
        </w:rPr>
      </w:pPr>
      <w:r w:rsidRPr="00CD717C">
        <w:rPr>
          <w:rFonts w:ascii="Helvetica" w:eastAsia="Arial" w:hAnsi="Helvetica" w:cs="Helvetica"/>
          <w:sz w:val="24"/>
          <w:szCs w:val="24"/>
          <w:lang w:eastAsia="es-ES"/>
        </w:rPr>
        <w:t>Código ético.</w:t>
      </w:r>
    </w:p>
    <w:p w14:paraId="529B7139" w14:textId="77777777" w:rsidR="00CD717C" w:rsidRPr="00CD717C" w:rsidRDefault="00CD717C" w:rsidP="00CD717C">
      <w:pPr>
        <w:numPr>
          <w:ilvl w:val="0"/>
          <w:numId w:val="9"/>
        </w:numPr>
        <w:spacing w:after="0" w:line="360" w:lineRule="auto"/>
        <w:jc w:val="both"/>
        <w:rPr>
          <w:rFonts w:ascii="Helvetica" w:eastAsia="Arial" w:hAnsi="Helvetica" w:cs="Helvetica"/>
          <w:sz w:val="24"/>
          <w:szCs w:val="24"/>
          <w:lang w:eastAsia="es-ES"/>
        </w:rPr>
      </w:pPr>
      <w:r w:rsidRPr="00CD717C">
        <w:rPr>
          <w:rFonts w:ascii="Helvetica" w:eastAsia="Arial" w:hAnsi="Helvetica" w:cs="Helvetica"/>
          <w:sz w:val="24"/>
          <w:szCs w:val="24"/>
          <w:lang w:eastAsia="es-ES"/>
        </w:rPr>
        <w:t>Plan de Igualdad.</w:t>
      </w:r>
    </w:p>
    <w:p w14:paraId="30537B23" w14:textId="77777777" w:rsidR="00CD717C" w:rsidRPr="00CD717C" w:rsidRDefault="00CD717C" w:rsidP="00CD717C">
      <w:pPr>
        <w:numPr>
          <w:ilvl w:val="0"/>
          <w:numId w:val="9"/>
        </w:numPr>
        <w:spacing w:after="0" w:line="360" w:lineRule="auto"/>
        <w:jc w:val="both"/>
        <w:rPr>
          <w:rFonts w:ascii="Helvetica" w:eastAsia="Arial" w:hAnsi="Helvetica" w:cs="Helvetica"/>
          <w:sz w:val="24"/>
          <w:szCs w:val="24"/>
          <w:lang w:eastAsia="es-ES"/>
        </w:rPr>
      </w:pPr>
      <w:r w:rsidRPr="00CD717C">
        <w:rPr>
          <w:rFonts w:ascii="Helvetica" w:eastAsia="Arial" w:hAnsi="Helvetica" w:cs="Helvetica"/>
          <w:sz w:val="24"/>
          <w:szCs w:val="24"/>
          <w:lang w:eastAsia="es-ES"/>
        </w:rPr>
        <w:t>Plan de Gestión de la Diversidad.</w:t>
      </w:r>
    </w:p>
    <w:p w14:paraId="0DA7C8FB" w14:textId="77777777" w:rsidR="00CD717C" w:rsidRPr="00CD717C" w:rsidRDefault="00CD717C" w:rsidP="00CD717C">
      <w:pPr>
        <w:numPr>
          <w:ilvl w:val="0"/>
          <w:numId w:val="9"/>
        </w:numPr>
        <w:spacing w:after="240" w:line="360" w:lineRule="auto"/>
        <w:jc w:val="both"/>
        <w:rPr>
          <w:rFonts w:ascii="Helvetica" w:eastAsia="Arial" w:hAnsi="Helvetica" w:cs="Helvetica"/>
          <w:sz w:val="24"/>
          <w:szCs w:val="24"/>
          <w:lang w:eastAsia="es-ES"/>
        </w:rPr>
      </w:pPr>
      <w:r w:rsidRPr="00CD717C">
        <w:rPr>
          <w:rFonts w:ascii="Helvetica" w:eastAsia="Arial" w:hAnsi="Helvetica" w:cs="Helvetica"/>
          <w:sz w:val="24"/>
          <w:szCs w:val="24"/>
          <w:lang w:eastAsia="es-ES"/>
        </w:rPr>
        <w:t>Protocolos para la prevención y gestión del acoso laboral y el acoso sexual.</w:t>
      </w:r>
    </w:p>
    <w:p w14:paraId="78D601CC" w14:textId="3FFF6619" w:rsidR="00CD717C" w:rsidRPr="00CD717C" w:rsidRDefault="00CD717C" w:rsidP="00CD717C">
      <w:pPr>
        <w:spacing w:after="0" w:line="300" w:lineRule="auto"/>
        <w:jc w:val="both"/>
        <w:rPr>
          <w:rFonts w:ascii="Helvetica" w:eastAsia="Arial" w:hAnsi="Helvetica" w:cs="Helvetica"/>
          <w:sz w:val="24"/>
          <w:szCs w:val="24"/>
          <w:lang w:eastAsia="es-ES"/>
        </w:rPr>
      </w:pPr>
      <w:r w:rsidRPr="00CD717C">
        <w:rPr>
          <w:rFonts w:ascii="Helvetica" w:eastAsia="Arial" w:hAnsi="Helvetica" w:cs="Helvetica"/>
          <w:sz w:val="24"/>
          <w:szCs w:val="24"/>
          <w:lang w:eastAsia="es-ES"/>
        </w:rPr>
        <w:t xml:space="preserve">La existencia de esta Política de protección a la Infancia de Fundación Atenea, se difundirá y pondrá </w:t>
      </w:r>
      <w:r w:rsidR="006D7310" w:rsidRPr="00CD717C">
        <w:rPr>
          <w:rFonts w:ascii="Helvetica" w:eastAsia="Arial" w:hAnsi="Helvetica" w:cs="Helvetica"/>
          <w:sz w:val="24"/>
          <w:szCs w:val="24"/>
          <w:lang w:eastAsia="es-ES"/>
        </w:rPr>
        <w:t>a disposición</w:t>
      </w:r>
      <w:r w:rsidRPr="00CD717C">
        <w:rPr>
          <w:rFonts w:ascii="Helvetica" w:eastAsia="Arial" w:hAnsi="Helvetica" w:cs="Helvetica"/>
          <w:sz w:val="24"/>
          <w:szCs w:val="24"/>
          <w:lang w:eastAsia="es-ES"/>
        </w:rPr>
        <w:t xml:space="preserve"> de todo el personal de Fundación Atenea a través de su espacio de comunicación interna, siendo de obligada consulta, para todas aquellas personas profesionales que desarrollen actuaciones con infancia o formulen programas con actuaciones en las que participe la población infanto-juvenil. </w:t>
      </w:r>
    </w:p>
    <w:p w14:paraId="450FED4A" w14:textId="77777777" w:rsidR="00CD717C" w:rsidRPr="00CD717C" w:rsidRDefault="00CD717C" w:rsidP="00CD717C">
      <w:pPr>
        <w:spacing w:after="0" w:line="300" w:lineRule="auto"/>
        <w:jc w:val="both"/>
        <w:rPr>
          <w:rFonts w:ascii="Helvetica" w:eastAsia="Arial" w:hAnsi="Helvetica" w:cs="Helvetica"/>
          <w:i/>
          <w:sz w:val="24"/>
          <w:szCs w:val="24"/>
          <w:lang w:eastAsia="es-ES"/>
        </w:rPr>
      </w:pPr>
      <w:r w:rsidRPr="00CD717C">
        <w:rPr>
          <w:rFonts w:ascii="Helvetica" w:eastAsia="Arial" w:hAnsi="Helvetica" w:cs="Helvetica"/>
          <w:sz w:val="24"/>
          <w:szCs w:val="24"/>
          <w:lang w:eastAsia="es-ES"/>
        </w:rPr>
        <w:t>Además, se incorporará al plan formativo interno dicha temática de manera prioritaria, siendo obligatoria para las y los profesionales en programas con esta población o que formulen programas dirigidos a dicha población, con las siguientes pautas de aplicación:</w:t>
      </w:r>
    </w:p>
    <w:p w14:paraId="0F0F053B" w14:textId="77777777" w:rsidR="00CD717C" w:rsidRPr="00CD717C" w:rsidRDefault="00CD717C" w:rsidP="00CD717C">
      <w:pPr>
        <w:numPr>
          <w:ilvl w:val="0"/>
          <w:numId w:val="6"/>
        </w:numPr>
        <w:spacing w:before="240" w:after="0" w:line="300" w:lineRule="auto"/>
        <w:jc w:val="both"/>
        <w:rPr>
          <w:rFonts w:ascii="Helvetica" w:eastAsia="Arial" w:hAnsi="Helvetica" w:cs="Helvetica"/>
          <w:sz w:val="24"/>
          <w:szCs w:val="24"/>
          <w:lang w:eastAsia="es-ES"/>
        </w:rPr>
      </w:pPr>
      <w:r w:rsidRPr="00CD717C">
        <w:rPr>
          <w:rFonts w:ascii="Helvetica" w:eastAsia="Arial" w:hAnsi="Helvetica" w:cs="Helvetica"/>
          <w:sz w:val="24"/>
          <w:szCs w:val="24"/>
          <w:lang w:eastAsia="es-ES"/>
        </w:rPr>
        <w:t>Todas las profesionales trabajadoras, voluntarias y en prácticas recibirán información y/o formación sobre intervención y buen trato con niños, niñas y adolescentes.</w:t>
      </w:r>
    </w:p>
    <w:p w14:paraId="4E4857A3" w14:textId="77777777" w:rsidR="00CD717C" w:rsidRPr="00CD717C" w:rsidRDefault="00CD717C" w:rsidP="00CD717C">
      <w:pPr>
        <w:numPr>
          <w:ilvl w:val="0"/>
          <w:numId w:val="6"/>
        </w:numPr>
        <w:spacing w:after="0" w:line="300" w:lineRule="auto"/>
        <w:jc w:val="both"/>
        <w:rPr>
          <w:rFonts w:ascii="Helvetica" w:eastAsia="Arial" w:hAnsi="Helvetica" w:cs="Helvetica"/>
          <w:sz w:val="24"/>
          <w:szCs w:val="24"/>
          <w:lang w:eastAsia="es-ES"/>
        </w:rPr>
      </w:pPr>
      <w:r w:rsidRPr="00CD717C">
        <w:rPr>
          <w:rFonts w:ascii="Helvetica" w:eastAsia="Arial" w:hAnsi="Helvetica" w:cs="Helvetica"/>
          <w:sz w:val="24"/>
          <w:szCs w:val="24"/>
          <w:lang w:eastAsia="es-ES"/>
        </w:rPr>
        <w:t>Será adaptada al grado de contacto con la niñez de cada uno de ellos.</w:t>
      </w:r>
    </w:p>
    <w:p w14:paraId="4856F2B0" w14:textId="77777777" w:rsidR="00CD717C" w:rsidRPr="00CD717C" w:rsidRDefault="00CD717C" w:rsidP="00CD717C">
      <w:pPr>
        <w:numPr>
          <w:ilvl w:val="0"/>
          <w:numId w:val="6"/>
        </w:numPr>
        <w:spacing w:after="0" w:line="300" w:lineRule="auto"/>
        <w:jc w:val="both"/>
        <w:rPr>
          <w:rFonts w:ascii="Helvetica" w:eastAsia="Arial" w:hAnsi="Helvetica" w:cs="Helvetica"/>
          <w:sz w:val="24"/>
          <w:szCs w:val="24"/>
          <w:lang w:eastAsia="es-ES"/>
        </w:rPr>
      </w:pPr>
      <w:r w:rsidRPr="00CD717C">
        <w:rPr>
          <w:rFonts w:ascii="Helvetica" w:eastAsia="Arial" w:hAnsi="Helvetica" w:cs="Helvetica"/>
          <w:sz w:val="24"/>
          <w:szCs w:val="24"/>
          <w:lang w:eastAsia="es-ES"/>
        </w:rPr>
        <w:t>Operativa con revisión anual.</w:t>
      </w:r>
    </w:p>
    <w:p w14:paraId="4AA9280C" w14:textId="77777777" w:rsidR="00CD717C" w:rsidRPr="00CD717C" w:rsidRDefault="00CD717C" w:rsidP="00CD717C">
      <w:pPr>
        <w:numPr>
          <w:ilvl w:val="0"/>
          <w:numId w:val="6"/>
        </w:numPr>
        <w:spacing w:after="0" w:line="300" w:lineRule="auto"/>
        <w:jc w:val="both"/>
        <w:rPr>
          <w:rFonts w:ascii="Helvetica" w:eastAsia="Arial" w:hAnsi="Helvetica" w:cs="Helvetica"/>
          <w:sz w:val="24"/>
          <w:szCs w:val="24"/>
          <w:lang w:eastAsia="es-ES"/>
        </w:rPr>
      </w:pPr>
      <w:r w:rsidRPr="00CD717C">
        <w:rPr>
          <w:rFonts w:ascii="Helvetica" w:eastAsia="Arial" w:hAnsi="Helvetica" w:cs="Helvetica"/>
          <w:sz w:val="24"/>
          <w:szCs w:val="24"/>
          <w:lang w:eastAsia="es-ES"/>
        </w:rPr>
        <w:t>Incluida en el plan de formación interno, estableciendo las temáticas específicas, la temporalización y obligatoriedad para las trabajadoras de intervención directa con infancia.</w:t>
      </w:r>
    </w:p>
    <w:p w14:paraId="56723398" w14:textId="30522C34" w:rsidR="00CD717C" w:rsidRDefault="00CD717C" w:rsidP="00CD717C">
      <w:pPr>
        <w:spacing w:after="160" w:line="240" w:lineRule="auto"/>
        <w:jc w:val="both"/>
        <w:rPr>
          <w:rFonts w:ascii="Helvetica" w:eastAsia="Arial" w:hAnsi="Helvetica" w:cs="Helvetica"/>
          <w:sz w:val="24"/>
          <w:szCs w:val="24"/>
          <w:lang w:eastAsia="es-ES"/>
        </w:rPr>
      </w:pPr>
    </w:p>
    <w:p w14:paraId="5B768E25" w14:textId="6E3817AD" w:rsidR="009C05E0" w:rsidRDefault="009C05E0" w:rsidP="00CD717C">
      <w:pPr>
        <w:spacing w:after="160" w:line="240" w:lineRule="auto"/>
        <w:jc w:val="both"/>
        <w:rPr>
          <w:rFonts w:ascii="Helvetica" w:eastAsia="Arial" w:hAnsi="Helvetica" w:cs="Helvetica"/>
          <w:sz w:val="24"/>
          <w:szCs w:val="24"/>
          <w:lang w:eastAsia="es-ES"/>
        </w:rPr>
      </w:pPr>
    </w:p>
    <w:p w14:paraId="78F139CF" w14:textId="5943C50A" w:rsidR="009C05E0" w:rsidRDefault="009C05E0" w:rsidP="00CD717C">
      <w:pPr>
        <w:spacing w:after="160" w:line="240" w:lineRule="auto"/>
        <w:jc w:val="both"/>
        <w:rPr>
          <w:rFonts w:ascii="Helvetica" w:eastAsia="Arial" w:hAnsi="Helvetica" w:cs="Helvetica"/>
          <w:sz w:val="24"/>
          <w:szCs w:val="24"/>
          <w:lang w:eastAsia="es-ES"/>
        </w:rPr>
      </w:pPr>
    </w:p>
    <w:p w14:paraId="17EB00CE" w14:textId="2D8A8F17" w:rsidR="009C05E0" w:rsidRDefault="009C05E0" w:rsidP="00CD717C">
      <w:pPr>
        <w:spacing w:after="160" w:line="240" w:lineRule="auto"/>
        <w:jc w:val="both"/>
        <w:rPr>
          <w:rFonts w:ascii="Helvetica" w:eastAsia="Arial" w:hAnsi="Helvetica" w:cs="Helvetica"/>
          <w:sz w:val="24"/>
          <w:szCs w:val="24"/>
          <w:lang w:eastAsia="es-ES"/>
        </w:rPr>
      </w:pPr>
    </w:p>
    <w:p w14:paraId="37A03E4C" w14:textId="1982B464" w:rsidR="009C05E0" w:rsidRDefault="009C05E0" w:rsidP="00CD717C">
      <w:pPr>
        <w:spacing w:after="160" w:line="240" w:lineRule="auto"/>
        <w:jc w:val="both"/>
        <w:rPr>
          <w:rFonts w:ascii="Helvetica" w:eastAsia="Arial" w:hAnsi="Helvetica" w:cs="Helvetica"/>
          <w:sz w:val="24"/>
          <w:szCs w:val="24"/>
          <w:lang w:eastAsia="es-ES"/>
        </w:rPr>
      </w:pPr>
    </w:p>
    <w:p w14:paraId="464F1E72" w14:textId="644FC524" w:rsidR="009C05E0" w:rsidRDefault="009C05E0" w:rsidP="00CD717C">
      <w:pPr>
        <w:spacing w:after="160" w:line="240" w:lineRule="auto"/>
        <w:jc w:val="both"/>
        <w:rPr>
          <w:rFonts w:ascii="Helvetica" w:eastAsia="Arial" w:hAnsi="Helvetica" w:cs="Helvetica"/>
          <w:sz w:val="24"/>
          <w:szCs w:val="24"/>
          <w:lang w:eastAsia="es-ES"/>
        </w:rPr>
      </w:pPr>
    </w:p>
    <w:p w14:paraId="634AEC17" w14:textId="4C500B6A" w:rsidR="009C05E0" w:rsidRDefault="009C05E0" w:rsidP="00CD717C">
      <w:pPr>
        <w:spacing w:after="160" w:line="240" w:lineRule="auto"/>
        <w:jc w:val="both"/>
        <w:rPr>
          <w:rFonts w:ascii="Helvetica" w:eastAsia="Arial" w:hAnsi="Helvetica" w:cs="Helvetica"/>
          <w:sz w:val="24"/>
          <w:szCs w:val="24"/>
          <w:lang w:eastAsia="es-ES"/>
        </w:rPr>
      </w:pPr>
    </w:p>
    <w:p w14:paraId="35D2D247" w14:textId="77777777" w:rsidR="009C05E0" w:rsidRPr="00CD717C" w:rsidRDefault="009C05E0" w:rsidP="00CD717C">
      <w:pPr>
        <w:spacing w:after="160" w:line="240" w:lineRule="auto"/>
        <w:jc w:val="both"/>
        <w:rPr>
          <w:rFonts w:ascii="Helvetica" w:eastAsia="Arial" w:hAnsi="Helvetica" w:cs="Helvetica"/>
          <w:sz w:val="24"/>
          <w:szCs w:val="24"/>
          <w:lang w:eastAsia="es-ES"/>
        </w:rPr>
      </w:pPr>
    </w:p>
    <w:p w14:paraId="763222E2" w14:textId="1F3960DD" w:rsidR="00CD717C" w:rsidRPr="009C05E0" w:rsidRDefault="00CD717C" w:rsidP="009C05E0">
      <w:pPr>
        <w:pStyle w:val="Prrafodelista"/>
        <w:numPr>
          <w:ilvl w:val="0"/>
          <w:numId w:val="21"/>
        </w:numPr>
        <w:spacing w:after="160" w:line="240" w:lineRule="auto"/>
        <w:jc w:val="both"/>
        <w:rPr>
          <w:rFonts w:ascii="Helvetica" w:eastAsia="Arial" w:hAnsi="Helvetica" w:cs="Helvetica"/>
          <w:b/>
          <w:color w:val="4F81BD" w:themeColor="accent1"/>
          <w:sz w:val="24"/>
          <w:szCs w:val="24"/>
          <w:lang w:eastAsia="es-ES"/>
        </w:rPr>
      </w:pPr>
      <w:r w:rsidRPr="009C05E0">
        <w:rPr>
          <w:rFonts w:ascii="Helvetica" w:eastAsia="Arial" w:hAnsi="Helvetica" w:cs="Helvetica"/>
          <w:b/>
          <w:color w:val="4F81BD" w:themeColor="accent1"/>
          <w:sz w:val="24"/>
          <w:szCs w:val="24"/>
          <w:lang w:eastAsia="es-ES"/>
        </w:rPr>
        <w:t>Respuesta de casos</w:t>
      </w:r>
      <w:r w:rsidR="006D7310" w:rsidRPr="009C05E0">
        <w:rPr>
          <w:rFonts w:ascii="Helvetica" w:eastAsia="Arial" w:hAnsi="Helvetica" w:cs="Helvetica"/>
          <w:b/>
          <w:color w:val="4F81BD" w:themeColor="accent1"/>
          <w:sz w:val="24"/>
          <w:szCs w:val="24"/>
          <w:lang w:eastAsia="es-ES"/>
        </w:rPr>
        <w:t>:</w:t>
      </w:r>
    </w:p>
    <w:p w14:paraId="7C71420B" w14:textId="77777777" w:rsidR="00CD717C" w:rsidRPr="00CD717C" w:rsidRDefault="00CD717C" w:rsidP="00CD717C">
      <w:pPr>
        <w:spacing w:before="240" w:after="0" w:line="300" w:lineRule="auto"/>
        <w:jc w:val="both"/>
        <w:rPr>
          <w:rFonts w:ascii="Helvetica" w:eastAsia="Arial" w:hAnsi="Helvetica" w:cs="Helvetica"/>
          <w:sz w:val="24"/>
          <w:szCs w:val="24"/>
          <w:lang w:eastAsia="es-ES"/>
        </w:rPr>
      </w:pPr>
      <w:r w:rsidRPr="00CD717C">
        <w:rPr>
          <w:rFonts w:ascii="Helvetica" w:eastAsia="Arial" w:hAnsi="Helvetica" w:cs="Helvetica"/>
          <w:sz w:val="24"/>
          <w:szCs w:val="24"/>
          <w:lang w:eastAsia="es-ES"/>
        </w:rPr>
        <w:t>Fundación Atenea responderá de manera adecuada (dentro del marco de la legislación vigente) a todas y cada una de las situaciones de desprotección, sospechas, denuncias y comunicaciones relacionadas con los derechos de los niños y niñas con los que trabajamos.</w:t>
      </w:r>
    </w:p>
    <w:p w14:paraId="1FFF8946" w14:textId="73D9AF6D" w:rsidR="00CD717C" w:rsidRPr="00CD717C" w:rsidRDefault="00CD717C" w:rsidP="00CD717C">
      <w:pPr>
        <w:spacing w:before="240" w:after="0" w:line="300" w:lineRule="auto"/>
        <w:jc w:val="both"/>
        <w:rPr>
          <w:rFonts w:ascii="Helvetica" w:eastAsia="Arial" w:hAnsi="Helvetica" w:cs="Helvetica"/>
          <w:sz w:val="24"/>
          <w:szCs w:val="24"/>
          <w:lang w:eastAsia="es-ES"/>
        </w:rPr>
      </w:pPr>
      <w:r w:rsidRPr="00CD717C">
        <w:rPr>
          <w:rFonts w:ascii="Helvetica" w:eastAsia="Arial" w:hAnsi="Helvetica" w:cs="Helvetica"/>
          <w:sz w:val="24"/>
          <w:szCs w:val="24"/>
          <w:lang w:eastAsia="es-ES"/>
        </w:rPr>
        <w:t>Todas las personas incluidas en el alcance de esta política, tienen la responsabilidad y la obligación de informar al respecto si tienen motivos razonables para sospechar que una NNA está sufriendo un daño o se encuentra en riesgo de sufrirlo: cualquier preocupación, sospecha o incidente relativo a un comportamiento que contravenga la Política de Protección y Buen Trato a Niñas, Niños y Adolescentes. La notificación puede hacerse a la coordinación del proyecto, quien deberá comunicarlo a la dirección territorial. Debe notificarse dentro de las 24 horas siguientes a tener conocimiento de la situación, utilizando los procedimientos establecidos al respecto. Asimismo, la entidad, debe emitir una primera respuesta inicial dentro de las 72 horas siguientes a la recepción de la notificación.</w:t>
      </w:r>
    </w:p>
    <w:p w14:paraId="2941FDD9" w14:textId="231C8A67" w:rsidR="00CD717C" w:rsidRPr="00CD717C" w:rsidRDefault="00CD717C" w:rsidP="00CD717C">
      <w:pPr>
        <w:spacing w:before="240" w:after="0" w:line="300" w:lineRule="auto"/>
        <w:jc w:val="both"/>
        <w:rPr>
          <w:rFonts w:ascii="Helvetica" w:eastAsia="Arial" w:hAnsi="Helvetica" w:cs="Helvetica"/>
          <w:sz w:val="24"/>
          <w:szCs w:val="24"/>
          <w:lang w:eastAsia="es-ES"/>
        </w:rPr>
      </w:pPr>
      <w:r w:rsidRPr="00CD717C">
        <w:rPr>
          <w:rFonts w:ascii="Helvetica" w:eastAsia="Arial" w:hAnsi="Helvetica" w:cs="Helvetica"/>
          <w:sz w:val="24"/>
          <w:szCs w:val="24"/>
          <w:lang w:eastAsia="es-ES"/>
        </w:rPr>
        <w:t>Ninguna persona se verá perjudicada respecto a su relación contractual con Fundación Atenea</w:t>
      </w:r>
      <w:r w:rsidR="005C734A">
        <w:rPr>
          <w:rFonts w:ascii="Helvetica" w:eastAsia="Arial" w:hAnsi="Helvetica" w:cs="Helvetica"/>
          <w:sz w:val="24"/>
          <w:szCs w:val="24"/>
          <w:lang w:eastAsia="es-ES"/>
        </w:rPr>
        <w:t xml:space="preserve"> </w:t>
      </w:r>
      <w:r w:rsidRPr="00CD717C">
        <w:rPr>
          <w:rFonts w:ascii="Helvetica" w:eastAsia="Arial" w:hAnsi="Helvetica" w:cs="Helvetica"/>
          <w:sz w:val="24"/>
          <w:szCs w:val="24"/>
          <w:lang w:eastAsia="es-ES"/>
        </w:rPr>
        <w:t>por haber notificado preocupaciones, sospechas o incidentes, a menos que la debida investigación demuestre que existió mala fe en la notificación. De igual forma, si una persona decide conscientemente no informar sobre una preocupación, sospecha o incidente, puede ser objeto de medidas disciplinarias.</w:t>
      </w:r>
    </w:p>
    <w:p w14:paraId="63B4493E" w14:textId="77777777" w:rsidR="00CD717C" w:rsidRPr="00CD717C" w:rsidRDefault="00CD717C" w:rsidP="00CD717C">
      <w:pPr>
        <w:spacing w:before="240" w:after="0" w:line="300" w:lineRule="auto"/>
        <w:jc w:val="both"/>
        <w:rPr>
          <w:rFonts w:ascii="Helvetica" w:eastAsia="Arial" w:hAnsi="Helvetica" w:cs="Helvetica"/>
          <w:sz w:val="24"/>
          <w:szCs w:val="24"/>
          <w:lang w:eastAsia="es-ES"/>
        </w:rPr>
      </w:pPr>
      <w:r w:rsidRPr="00CD717C">
        <w:rPr>
          <w:rFonts w:ascii="Helvetica" w:eastAsia="Arial" w:hAnsi="Helvetica" w:cs="Helvetica"/>
          <w:sz w:val="24"/>
          <w:szCs w:val="24"/>
          <w:lang w:eastAsia="es-ES"/>
        </w:rPr>
        <w:t xml:space="preserve">Todas las notificaciones son aceptadas y tomadas en serio. </w:t>
      </w:r>
    </w:p>
    <w:p w14:paraId="166AC071" w14:textId="77777777" w:rsidR="00CD717C" w:rsidRPr="00CD717C" w:rsidRDefault="00CD717C" w:rsidP="00CD717C">
      <w:pPr>
        <w:spacing w:before="240" w:after="0" w:line="300" w:lineRule="auto"/>
        <w:jc w:val="both"/>
        <w:rPr>
          <w:rFonts w:ascii="Helvetica" w:eastAsia="Arial" w:hAnsi="Helvetica" w:cs="Helvetica"/>
          <w:sz w:val="24"/>
          <w:szCs w:val="24"/>
          <w:lang w:eastAsia="es-ES"/>
        </w:rPr>
      </w:pPr>
      <w:r w:rsidRPr="00CD717C">
        <w:rPr>
          <w:rFonts w:ascii="Helvetica" w:eastAsia="Arial" w:hAnsi="Helvetica" w:cs="Helvetica"/>
          <w:sz w:val="24"/>
          <w:szCs w:val="24"/>
          <w:lang w:eastAsia="es-ES"/>
        </w:rPr>
        <w:t>Las preocupaciones, sospechas e incidentes pueden ser de los siguientes tipos:</w:t>
      </w:r>
    </w:p>
    <w:p w14:paraId="18657EA1" w14:textId="77777777" w:rsidR="00CD717C" w:rsidRPr="00CD717C" w:rsidRDefault="00CD717C" w:rsidP="00CD717C">
      <w:pPr>
        <w:numPr>
          <w:ilvl w:val="0"/>
          <w:numId w:val="14"/>
        </w:numPr>
        <w:spacing w:before="240" w:after="0" w:line="300" w:lineRule="auto"/>
        <w:jc w:val="both"/>
        <w:rPr>
          <w:rFonts w:ascii="Helvetica" w:eastAsia="Arial" w:hAnsi="Helvetica" w:cs="Helvetica"/>
          <w:sz w:val="24"/>
          <w:szCs w:val="24"/>
          <w:lang w:eastAsia="es-ES"/>
        </w:rPr>
      </w:pPr>
      <w:r w:rsidRPr="00CD717C">
        <w:rPr>
          <w:rFonts w:ascii="Helvetica" w:eastAsia="Arial" w:hAnsi="Helvetica" w:cs="Helvetica"/>
          <w:sz w:val="24"/>
          <w:szCs w:val="24"/>
          <w:lang w:eastAsia="es-ES"/>
        </w:rPr>
        <w:t>Observación directa de un caso de violencia hacia NNA.</w:t>
      </w:r>
    </w:p>
    <w:p w14:paraId="08B79639" w14:textId="77777777" w:rsidR="00CD717C" w:rsidRPr="00CD717C" w:rsidRDefault="00CD717C" w:rsidP="00CD717C">
      <w:pPr>
        <w:numPr>
          <w:ilvl w:val="0"/>
          <w:numId w:val="14"/>
        </w:numPr>
        <w:spacing w:after="0" w:line="300" w:lineRule="auto"/>
        <w:jc w:val="both"/>
        <w:rPr>
          <w:rFonts w:ascii="Helvetica" w:eastAsia="Arial" w:hAnsi="Helvetica" w:cs="Helvetica"/>
          <w:sz w:val="24"/>
          <w:szCs w:val="24"/>
          <w:lang w:eastAsia="es-ES"/>
        </w:rPr>
      </w:pPr>
      <w:r w:rsidRPr="00CD717C">
        <w:rPr>
          <w:rFonts w:ascii="Helvetica" w:eastAsia="Arial" w:hAnsi="Helvetica" w:cs="Helvetica"/>
          <w:sz w:val="24"/>
          <w:szCs w:val="24"/>
          <w:lang w:eastAsia="es-ES"/>
        </w:rPr>
        <w:t>Revelación o indicación, por parte de terceros, de un caso de violencia potencial hacia un NNA dentro o fuera de la entidad.</w:t>
      </w:r>
    </w:p>
    <w:p w14:paraId="060AB0DF" w14:textId="77777777" w:rsidR="00CD717C" w:rsidRPr="00CD717C" w:rsidRDefault="00CD717C" w:rsidP="00CD717C">
      <w:pPr>
        <w:numPr>
          <w:ilvl w:val="0"/>
          <w:numId w:val="14"/>
        </w:numPr>
        <w:spacing w:after="0" w:line="300" w:lineRule="auto"/>
        <w:jc w:val="both"/>
        <w:rPr>
          <w:rFonts w:ascii="Helvetica" w:eastAsia="Arial" w:hAnsi="Helvetica" w:cs="Helvetica"/>
          <w:sz w:val="24"/>
          <w:szCs w:val="24"/>
          <w:lang w:eastAsia="es-ES"/>
        </w:rPr>
      </w:pPr>
      <w:r w:rsidRPr="00CD717C">
        <w:rPr>
          <w:rFonts w:ascii="Helvetica" w:eastAsia="Arial" w:hAnsi="Helvetica" w:cs="Helvetica"/>
          <w:sz w:val="24"/>
          <w:szCs w:val="24"/>
          <w:lang w:eastAsia="es-ES"/>
        </w:rPr>
        <w:t xml:space="preserve">Incumplimiento de la presente Política de Protección y Buen Trato o de sus procedimientos asociados por parte de alguna persona incluida en el alcance de esta política </w:t>
      </w:r>
    </w:p>
    <w:p w14:paraId="63301C46" w14:textId="77777777" w:rsidR="00CD717C" w:rsidRPr="00CD717C" w:rsidRDefault="00CD717C" w:rsidP="00CD717C">
      <w:pPr>
        <w:numPr>
          <w:ilvl w:val="0"/>
          <w:numId w:val="14"/>
        </w:numPr>
        <w:spacing w:after="0" w:line="300" w:lineRule="auto"/>
        <w:jc w:val="both"/>
        <w:rPr>
          <w:rFonts w:ascii="Helvetica" w:eastAsia="Arial" w:hAnsi="Helvetica" w:cs="Helvetica"/>
          <w:sz w:val="24"/>
          <w:szCs w:val="24"/>
          <w:lang w:eastAsia="es-ES"/>
        </w:rPr>
      </w:pPr>
      <w:r w:rsidRPr="00CD717C">
        <w:rPr>
          <w:rFonts w:ascii="Helvetica" w:eastAsia="Arial" w:hAnsi="Helvetica" w:cs="Helvetica"/>
          <w:sz w:val="24"/>
          <w:szCs w:val="24"/>
          <w:lang w:eastAsia="es-ES"/>
        </w:rPr>
        <w:t xml:space="preserve">Conocimiento de procedimientos legales/judiciales relacionados con violencia contra NNA que hayan sido aplicados a alguna persona incluida en el alcance de esta política. </w:t>
      </w:r>
    </w:p>
    <w:p w14:paraId="0D3B4A77" w14:textId="77777777" w:rsidR="009C05E0" w:rsidRDefault="009C05E0" w:rsidP="00CD717C">
      <w:pPr>
        <w:spacing w:before="240" w:after="0" w:line="300" w:lineRule="auto"/>
        <w:jc w:val="both"/>
        <w:rPr>
          <w:rFonts w:ascii="Helvetica" w:eastAsia="Arial" w:hAnsi="Helvetica" w:cs="Helvetica"/>
          <w:sz w:val="24"/>
          <w:szCs w:val="24"/>
          <w:lang w:eastAsia="es-ES"/>
        </w:rPr>
      </w:pPr>
    </w:p>
    <w:p w14:paraId="5B093129" w14:textId="77777777" w:rsidR="009C05E0" w:rsidRDefault="009C05E0" w:rsidP="00CD717C">
      <w:pPr>
        <w:spacing w:before="240" w:after="0" w:line="300" w:lineRule="auto"/>
        <w:jc w:val="both"/>
        <w:rPr>
          <w:rFonts w:ascii="Helvetica" w:eastAsia="Arial" w:hAnsi="Helvetica" w:cs="Helvetica"/>
          <w:sz w:val="24"/>
          <w:szCs w:val="24"/>
          <w:lang w:eastAsia="es-ES"/>
        </w:rPr>
      </w:pPr>
    </w:p>
    <w:p w14:paraId="18217AB3" w14:textId="77777777" w:rsidR="009C05E0" w:rsidRDefault="009C05E0" w:rsidP="00CD717C">
      <w:pPr>
        <w:spacing w:before="240" w:after="0" w:line="300" w:lineRule="auto"/>
        <w:jc w:val="both"/>
        <w:rPr>
          <w:rFonts w:ascii="Helvetica" w:eastAsia="Arial" w:hAnsi="Helvetica" w:cs="Helvetica"/>
          <w:sz w:val="24"/>
          <w:szCs w:val="24"/>
          <w:lang w:eastAsia="es-ES"/>
        </w:rPr>
      </w:pPr>
    </w:p>
    <w:p w14:paraId="47B98B49" w14:textId="0AAFDF98" w:rsidR="00CD717C" w:rsidRPr="00CD717C" w:rsidRDefault="00CD717C" w:rsidP="00CD717C">
      <w:pPr>
        <w:spacing w:before="240" w:after="0" w:line="300" w:lineRule="auto"/>
        <w:jc w:val="both"/>
        <w:rPr>
          <w:rFonts w:ascii="Helvetica" w:eastAsia="Arial" w:hAnsi="Helvetica" w:cs="Helvetica"/>
          <w:sz w:val="24"/>
          <w:szCs w:val="24"/>
          <w:lang w:eastAsia="es-ES"/>
        </w:rPr>
      </w:pPr>
      <w:r w:rsidRPr="00CD717C">
        <w:rPr>
          <w:rFonts w:ascii="Helvetica" w:eastAsia="Arial" w:hAnsi="Helvetica" w:cs="Helvetica"/>
          <w:sz w:val="24"/>
          <w:szCs w:val="24"/>
          <w:lang w:eastAsia="es-ES"/>
        </w:rPr>
        <w:t>Existe, dentro de la política de protección de nuestra entidad, un formato (plantilla de comunicación) de reporte de incidencia que recogerá todos los elementos de la misma desde su inicio hasta su cierre. Esto permitirá tener una trazabilidad de la información. Dicha información será almacenada de manera adecuada y solamente tendrán acceso a ella las personas designadas como responsables de la gestión de los casos.</w:t>
      </w:r>
    </w:p>
    <w:p w14:paraId="342151E7" w14:textId="77777777" w:rsidR="00CD717C" w:rsidRPr="00CD717C" w:rsidRDefault="00CD717C" w:rsidP="00CD717C">
      <w:pPr>
        <w:spacing w:after="160" w:line="240" w:lineRule="auto"/>
        <w:jc w:val="both"/>
        <w:rPr>
          <w:rFonts w:ascii="Helvetica" w:eastAsia="Arial" w:hAnsi="Helvetica" w:cs="Helvetica"/>
          <w:sz w:val="24"/>
          <w:szCs w:val="24"/>
          <w:lang w:eastAsia="es-ES"/>
        </w:rPr>
      </w:pPr>
    </w:p>
    <w:p w14:paraId="7A1F39A4" w14:textId="035CE443" w:rsidR="00CD717C" w:rsidRPr="009C05E0" w:rsidRDefault="00CD717C" w:rsidP="009C05E0">
      <w:pPr>
        <w:pStyle w:val="Prrafodelista"/>
        <w:numPr>
          <w:ilvl w:val="0"/>
          <w:numId w:val="21"/>
        </w:numPr>
        <w:spacing w:after="160" w:line="240" w:lineRule="auto"/>
        <w:jc w:val="both"/>
        <w:rPr>
          <w:rFonts w:ascii="Helvetica" w:eastAsia="Arial" w:hAnsi="Helvetica" w:cs="Helvetica"/>
          <w:b/>
          <w:bCs/>
          <w:color w:val="4F81BD" w:themeColor="accent1"/>
          <w:sz w:val="24"/>
          <w:szCs w:val="24"/>
          <w:lang w:eastAsia="es-ES"/>
        </w:rPr>
      </w:pPr>
      <w:r w:rsidRPr="009C05E0">
        <w:rPr>
          <w:rFonts w:ascii="Helvetica" w:eastAsia="Arial" w:hAnsi="Helvetica" w:cs="Helvetica"/>
          <w:b/>
          <w:bCs/>
          <w:color w:val="4F81BD" w:themeColor="accent1"/>
          <w:sz w:val="24"/>
          <w:szCs w:val="24"/>
          <w:lang w:eastAsia="es-ES"/>
        </w:rPr>
        <w:t>Difusión</w:t>
      </w:r>
      <w:r w:rsidR="005C734A" w:rsidRPr="009C05E0">
        <w:rPr>
          <w:rFonts w:ascii="Helvetica" w:eastAsia="Arial" w:hAnsi="Helvetica" w:cs="Helvetica"/>
          <w:b/>
          <w:bCs/>
          <w:color w:val="4F81BD" w:themeColor="accent1"/>
          <w:sz w:val="24"/>
          <w:szCs w:val="24"/>
          <w:lang w:eastAsia="es-ES"/>
        </w:rPr>
        <w:t>:</w:t>
      </w:r>
    </w:p>
    <w:p w14:paraId="1AF34197" w14:textId="77777777" w:rsidR="00CD717C" w:rsidRPr="00CD717C" w:rsidRDefault="00CD717C" w:rsidP="00CD717C">
      <w:pPr>
        <w:spacing w:before="240" w:after="0"/>
        <w:jc w:val="both"/>
        <w:rPr>
          <w:rFonts w:ascii="Helvetica" w:eastAsia="Arial" w:hAnsi="Helvetica" w:cs="Helvetica"/>
          <w:sz w:val="24"/>
          <w:szCs w:val="24"/>
          <w:highlight w:val="white"/>
          <w:lang w:eastAsia="es-ES"/>
        </w:rPr>
      </w:pPr>
      <w:r w:rsidRPr="00CD717C">
        <w:rPr>
          <w:rFonts w:ascii="Helvetica" w:eastAsia="Arial" w:hAnsi="Helvetica" w:cs="Helvetica"/>
          <w:sz w:val="24"/>
          <w:szCs w:val="24"/>
          <w:highlight w:val="white"/>
          <w:lang w:eastAsia="es-ES"/>
        </w:rPr>
        <w:t>La entidad cuenta con un departamento de comunicación que será el encargado de coordinar todas las acciones de difusión de la Política de Protección de la Infancia de Fundación Atenea, tanto a nivel interno como externo.</w:t>
      </w:r>
    </w:p>
    <w:p w14:paraId="0127FED3" w14:textId="77777777" w:rsidR="00CD717C" w:rsidRPr="00CD717C" w:rsidRDefault="00CD717C" w:rsidP="00CD717C">
      <w:pPr>
        <w:spacing w:before="240" w:after="0"/>
        <w:jc w:val="both"/>
        <w:rPr>
          <w:rFonts w:ascii="Helvetica" w:eastAsia="Arial" w:hAnsi="Helvetica" w:cs="Helvetica"/>
          <w:sz w:val="24"/>
          <w:szCs w:val="24"/>
          <w:highlight w:val="white"/>
          <w:lang w:eastAsia="es-ES"/>
        </w:rPr>
      </w:pPr>
      <w:r w:rsidRPr="00CD717C">
        <w:rPr>
          <w:rFonts w:ascii="Helvetica" w:eastAsia="Arial" w:hAnsi="Helvetica" w:cs="Helvetica"/>
          <w:sz w:val="24"/>
          <w:szCs w:val="24"/>
          <w:highlight w:val="white"/>
          <w:lang w:eastAsia="es-ES"/>
        </w:rPr>
        <w:t xml:space="preserve">El objetivo de la difusión de la Política a nivel interno </w:t>
      </w:r>
      <w:proofErr w:type="gramStart"/>
      <w:r w:rsidRPr="00CD717C">
        <w:rPr>
          <w:rFonts w:ascii="Helvetica" w:eastAsia="Arial" w:hAnsi="Helvetica" w:cs="Helvetica"/>
          <w:sz w:val="24"/>
          <w:szCs w:val="24"/>
          <w:highlight w:val="white"/>
          <w:lang w:eastAsia="es-ES"/>
        </w:rPr>
        <w:t>es</w:t>
      </w:r>
      <w:proofErr w:type="gramEnd"/>
      <w:r w:rsidRPr="00CD717C">
        <w:rPr>
          <w:rFonts w:ascii="Helvetica" w:eastAsia="Arial" w:hAnsi="Helvetica" w:cs="Helvetica"/>
          <w:sz w:val="24"/>
          <w:szCs w:val="24"/>
          <w:highlight w:val="white"/>
          <w:lang w:eastAsia="es-ES"/>
        </w:rPr>
        <w:t xml:space="preserve"> por una parte, dar a conocer el documento a todas las personas que integran o van a pasar a integrar el personal de la Fundación, independientemente del área o recurso en el que realice su actividad.  Y por otra, garantizar la lectura y comprensión del documento por parte de todo el personal laboral de Fundación Atenea.</w:t>
      </w:r>
    </w:p>
    <w:p w14:paraId="76678445" w14:textId="77777777" w:rsidR="00CD717C" w:rsidRPr="00CD717C" w:rsidRDefault="00CD717C" w:rsidP="00CD717C">
      <w:pPr>
        <w:spacing w:before="240" w:after="0"/>
        <w:jc w:val="both"/>
        <w:rPr>
          <w:rFonts w:ascii="Helvetica" w:eastAsia="Arial" w:hAnsi="Helvetica" w:cs="Helvetica"/>
          <w:sz w:val="24"/>
          <w:szCs w:val="24"/>
          <w:highlight w:val="white"/>
          <w:lang w:eastAsia="es-ES"/>
        </w:rPr>
      </w:pPr>
      <w:r w:rsidRPr="00CD717C">
        <w:rPr>
          <w:rFonts w:ascii="Helvetica" w:eastAsia="Arial" w:hAnsi="Helvetica" w:cs="Helvetica"/>
          <w:sz w:val="24"/>
          <w:szCs w:val="24"/>
          <w:highlight w:val="white"/>
          <w:lang w:eastAsia="es-ES"/>
        </w:rPr>
        <w:t xml:space="preserve">Para ello utilizaremos las siguientes herramientas de </w:t>
      </w:r>
      <w:r w:rsidRPr="00CD717C">
        <w:rPr>
          <w:rFonts w:ascii="Helvetica" w:eastAsia="Arial" w:hAnsi="Helvetica" w:cs="Helvetica"/>
          <w:b/>
          <w:sz w:val="24"/>
          <w:szCs w:val="24"/>
          <w:highlight w:val="white"/>
          <w:lang w:eastAsia="es-ES"/>
        </w:rPr>
        <w:t>comunicación interna</w:t>
      </w:r>
      <w:r w:rsidRPr="00CD717C">
        <w:rPr>
          <w:rFonts w:ascii="Helvetica" w:eastAsia="Arial" w:hAnsi="Helvetica" w:cs="Helvetica"/>
          <w:sz w:val="24"/>
          <w:szCs w:val="24"/>
          <w:highlight w:val="white"/>
          <w:lang w:eastAsia="es-ES"/>
        </w:rPr>
        <w:t>:</w:t>
      </w:r>
    </w:p>
    <w:p w14:paraId="7C4A3DEE" w14:textId="0D9EAD60" w:rsidR="00CD717C" w:rsidRPr="00CD717C" w:rsidRDefault="00CD717C" w:rsidP="00CD717C">
      <w:pPr>
        <w:numPr>
          <w:ilvl w:val="0"/>
          <w:numId w:val="12"/>
        </w:numPr>
        <w:spacing w:before="240" w:after="0" w:line="259" w:lineRule="auto"/>
        <w:jc w:val="both"/>
        <w:rPr>
          <w:rFonts w:ascii="Helvetica" w:eastAsia="Arial" w:hAnsi="Helvetica" w:cs="Helvetica"/>
          <w:sz w:val="24"/>
          <w:szCs w:val="24"/>
          <w:highlight w:val="white"/>
          <w:lang w:eastAsia="es-ES"/>
        </w:rPr>
      </w:pPr>
      <w:r w:rsidRPr="00CD717C">
        <w:rPr>
          <w:rFonts w:ascii="Helvetica" w:eastAsia="Arial" w:hAnsi="Helvetica" w:cs="Helvetica"/>
          <w:b/>
          <w:sz w:val="24"/>
          <w:szCs w:val="24"/>
          <w:highlight w:val="white"/>
          <w:lang w:eastAsia="es-ES"/>
        </w:rPr>
        <w:t>#Lodeatenea</w:t>
      </w:r>
      <w:r w:rsidRPr="00CD717C">
        <w:rPr>
          <w:rFonts w:ascii="Helvetica" w:eastAsia="Arial" w:hAnsi="Helvetica" w:cs="Helvetica"/>
          <w:sz w:val="24"/>
          <w:szCs w:val="24"/>
          <w:highlight w:val="white"/>
          <w:lang w:eastAsia="es-ES"/>
        </w:rPr>
        <w:t xml:space="preserve">: Se difundirá en la </w:t>
      </w:r>
      <w:r w:rsidR="009C05E0">
        <w:rPr>
          <w:rFonts w:ascii="Helvetica" w:eastAsia="Arial" w:hAnsi="Helvetica" w:cs="Helvetica"/>
          <w:sz w:val="24"/>
          <w:szCs w:val="24"/>
          <w:highlight w:val="white"/>
          <w:lang w:eastAsia="es-ES"/>
        </w:rPr>
        <w:t>n</w:t>
      </w:r>
      <w:r w:rsidRPr="00CD717C">
        <w:rPr>
          <w:rFonts w:ascii="Helvetica" w:eastAsia="Arial" w:hAnsi="Helvetica" w:cs="Helvetica"/>
          <w:sz w:val="24"/>
          <w:szCs w:val="24"/>
          <w:highlight w:val="white"/>
          <w:lang w:eastAsia="es-ES"/>
        </w:rPr>
        <w:t>ewsletter interna de periodicidad quincenal que recoge información de los proyectos de intervención de Fundación Atenea, así como de las áreas de sensibilización, formación e innovación.</w:t>
      </w:r>
    </w:p>
    <w:p w14:paraId="4736CA5F" w14:textId="77777777" w:rsidR="00CD717C" w:rsidRPr="00CD717C" w:rsidRDefault="00CD717C" w:rsidP="00CD717C">
      <w:pPr>
        <w:numPr>
          <w:ilvl w:val="0"/>
          <w:numId w:val="12"/>
        </w:numPr>
        <w:spacing w:after="0" w:line="259" w:lineRule="auto"/>
        <w:jc w:val="both"/>
        <w:rPr>
          <w:rFonts w:ascii="Helvetica" w:eastAsia="Arial" w:hAnsi="Helvetica" w:cs="Helvetica"/>
          <w:sz w:val="24"/>
          <w:szCs w:val="24"/>
          <w:highlight w:val="white"/>
          <w:lang w:eastAsia="es-ES"/>
        </w:rPr>
      </w:pPr>
      <w:r w:rsidRPr="00CD717C">
        <w:rPr>
          <w:rFonts w:ascii="Helvetica" w:eastAsia="Arial" w:hAnsi="Helvetica" w:cs="Helvetica"/>
          <w:b/>
          <w:sz w:val="24"/>
          <w:szCs w:val="24"/>
          <w:highlight w:val="white"/>
          <w:lang w:eastAsia="es-ES"/>
        </w:rPr>
        <w:t>Campus Interno de Fundación Atenea</w:t>
      </w:r>
      <w:r w:rsidRPr="00CD717C">
        <w:rPr>
          <w:rFonts w:ascii="Helvetica" w:eastAsia="Arial" w:hAnsi="Helvetica" w:cs="Helvetica"/>
          <w:sz w:val="24"/>
          <w:szCs w:val="24"/>
          <w:highlight w:val="white"/>
          <w:lang w:eastAsia="es-ES"/>
        </w:rPr>
        <w:t>: Se subirá la Política de Protección de la Infancia a la Herramienta Moodle de uso interno para personal de Fundación Atenea permaneciendo accesible en todo momento para su consulta.</w:t>
      </w:r>
    </w:p>
    <w:p w14:paraId="1BFE828B" w14:textId="77777777" w:rsidR="00CD717C" w:rsidRPr="00CD717C" w:rsidRDefault="00CD717C" w:rsidP="00CD717C">
      <w:pPr>
        <w:numPr>
          <w:ilvl w:val="0"/>
          <w:numId w:val="12"/>
        </w:numPr>
        <w:spacing w:after="0" w:line="259" w:lineRule="auto"/>
        <w:jc w:val="both"/>
        <w:rPr>
          <w:rFonts w:ascii="Helvetica" w:eastAsia="Arial" w:hAnsi="Helvetica" w:cs="Helvetica"/>
          <w:sz w:val="24"/>
          <w:szCs w:val="24"/>
          <w:highlight w:val="white"/>
          <w:lang w:eastAsia="es-ES"/>
        </w:rPr>
      </w:pPr>
      <w:r w:rsidRPr="00CD717C">
        <w:rPr>
          <w:rFonts w:ascii="Helvetica" w:eastAsia="Arial" w:hAnsi="Helvetica" w:cs="Helvetica"/>
          <w:b/>
          <w:sz w:val="24"/>
          <w:szCs w:val="24"/>
          <w:highlight w:val="white"/>
          <w:lang w:eastAsia="es-ES"/>
        </w:rPr>
        <w:t>E-mailing</w:t>
      </w:r>
      <w:r w:rsidRPr="00CD717C">
        <w:rPr>
          <w:rFonts w:ascii="Helvetica" w:eastAsia="Arial" w:hAnsi="Helvetica" w:cs="Helvetica"/>
          <w:sz w:val="24"/>
          <w:szCs w:val="24"/>
          <w:highlight w:val="white"/>
          <w:lang w:eastAsia="es-ES"/>
        </w:rPr>
        <w:t>: Se lanzará un e-mailing a todo el personal de Fundación Atenea con información de la Política de Protección de la Infancia enlazando al documento de la Política de Protección de la Infancia que se encuentra ubicado en el área de transparencia.</w:t>
      </w:r>
    </w:p>
    <w:p w14:paraId="0DE2D4C8" w14:textId="77777777" w:rsidR="00CD717C" w:rsidRPr="00CD717C" w:rsidRDefault="00CD717C" w:rsidP="00CD717C">
      <w:pPr>
        <w:numPr>
          <w:ilvl w:val="0"/>
          <w:numId w:val="12"/>
        </w:numPr>
        <w:spacing w:after="0" w:line="259" w:lineRule="auto"/>
        <w:jc w:val="both"/>
        <w:rPr>
          <w:rFonts w:ascii="Helvetica" w:eastAsia="Arial" w:hAnsi="Helvetica" w:cs="Helvetica"/>
          <w:sz w:val="24"/>
          <w:szCs w:val="24"/>
          <w:highlight w:val="white"/>
          <w:lang w:eastAsia="es-ES"/>
        </w:rPr>
      </w:pPr>
      <w:r w:rsidRPr="00CD717C">
        <w:rPr>
          <w:rFonts w:ascii="Helvetica" w:eastAsia="Arial" w:hAnsi="Helvetica" w:cs="Helvetica"/>
          <w:b/>
          <w:sz w:val="24"/>
          <w:szCs w:val="24"/>
          <w:highlight w:val="white"/>
          <w:lang w:eastAsia="es-ES"/>
        </w:rPr>
        <w:t>Soportes físicos</w:t>
      </w:r>
      <w:r w:rsidRPr="00CD717C">
        <w:rPr>
          <w:rFonts w:ascii="Helvetica" w:eastAsia="Arial" w:hAnsi="Helvetica" w:cs="Helvetica"/>
          <w:sz w:val="24"/>
          <w:szCs w:val="24"/>
          <w:highlight w:val="white"/>
          <w:lang w:eastAsia="es-ES"/>
        </w:rPr>
        <w:t xml:space="preserve"> en las áreas de trabajo presencial. Se elaborarán carteles que recojan los principales puntos de la Política de Protección de la Infancia para reafirmar el compromiso de la entidad en materia de infancia.</w:t>
      </w:r>
    </w:p>
    <w:p w14:paraId="5209BEAB" w14:textId="77777777" w:rsidR="00CD717C" w:rsidRPr="00CD717C" w:rsidRDefault="00CD717C" w:rsidP="00CD717C">
      <w:pPr>
        <w:numPr>
          <w:ilvl w:val="0"/>
          <w:numId w:val="12"/>
        </w:numPr>
        <w:spacing w:after="0" w:line="259" w:lineRule="auto"/>
        <w:jc w:val="both"/>
        <w:rPr>
          <w:rFonts w:ascii="Helvetica" w:eastAsia="Arial" w:hAnsi="Helvetica" w:cs="Helvetica"/>
          <w:sz w:val="24"/>
          <w:szCs w:val="24"/>
          <w:highlight w:val="white"/>
          <w:lang w:eastAsia="es-ES"/>
        </w:rPr>
      </w:pPr>
      <w:r w:rsidRPr="00CD717C">
        <w:rPr>
          <w:rFonts w:ascii="Helvetica" w:eastAsia="Arial" w:hAnsi="Helvetica" w:cs="Helvetica"/>
          <w:b/>
          <w:sz w:val="24"/>
          <w:szCs w:val="24"/>
          <w:highlight w:val="white"/>
          <w:lang w:eastAsia="es-ES"/>
        </w:rPr>
        <w:t>Welcome pack</w:t>
      </w:r>
      <w:r w:rsidRPr="00CD717C">
        <w:rPr>
          <w:rFonts w:ascii="Helvetica" w:eastAsia="Arial" w:hAnsi="Helvetica" w:cs="Helvetica"/>
          <w:sz w:val="24"/>
          <w:szCs w:val="24"/>
          <w:highlight w:val="white"/>
          <w:lang w:eastAsia="es-ES"/>
        </w:rPr>
        <w:t>: Se incluirá la Política de Protección de la Infancia en el recopilatorio de información que se entregue a cada persona que inicia su proyecto laboral con Fundación Atenea.</w:t>
      </w:r>
    </w:p>
    <w:p w14:paraId="2FF05F63" w14:textId="77777777" w:rsidR="009C05E0" w:rsidRDefault="009C05E0" w:rsidP="00CD717C">
      <w:pPr>
        <w:spacing w:before="240" w:after="0"/>
        <w:jc w:val="both"/>
        <w:rPr>
          <w:rFonts w:ascii="Helvetica" w:eastAsia="Arial" w:hAnsi="Helvetica" w:cs="Helvetica"/>
          <w:sz w:val="24"/>
          <w:szCs w:val="24"/>
          <w:highlight w:val="white"/>
          <w:lang w:eastAsia="es-ES"/>
        </w:rPr>
      </w:pPr>
    </w:p>
    <w:p w14:paraId="0AC15E22" w14:textId="77777777" w:rsidR="009C05E0" w:rsidRDefault="009C05E0" w:rsidP="00CD717C">
      <w:pPr>
        <w:spacing w:before="240" w:after="0"/>
        <w:jc w:val="both"/>
        <w:rPr>
          <w:rFonts w:ascii="Helvetica" w:eastAsia="Arial" w:hAnsi="Helvetica" w:cs="Helvetica"/>
          <w:sz w:val="24"/>
          <w:szCs w:val="24"/>
          <w:highlight w:val="white"/>
          <w:lang w:eastAsia="es-ES"/>
        </w:rPr>
      </w:pPr>
    </w:p>
    <w:p w14:paraId="6AF863F2" w14:textId="77777777" w:rsidR="009C05E0" w:rsidRDefault="009C05E0" w:rsidP="00CD717C">
      <w:pPr>
        <w:spacing w:before="240" w:after="0"/>
        <w:jc w:val="both"/>
        <w:rPr>
          <w:rFonts w:ascii="Helvetica" w:eastAsia="Arial" w:hAnsi="Helvetica" w:cs="Helvetica"/>
          <w:sz w:val="24"/>
          <w:szCs w:val="24"/>
          <w:highlight w:val="white"/>
          <w:lang w:eastAsia="es-ES"/>
        </w:rPr>
      </w:pPr>
    </w:p>
    <w:p w14:paraId="5AE480EF" w14:textId="74B87852" w:rsidR="00CD717C" w:rsidRPr="00CD717C" w:rsidRDefault="00CD717C" w:rsidP="00CD717C">
      <w:pPr>
        <w:spacing w:before="240" w:after="0"/>
        <w:jc w:val="both"/>
        <w:rPr>
          <w:rFonts w:ascii="Helvetica" w:eastAsia="Arial" w:hAnsi="Helvetica" w:cs="Helvetica"/>
          <w:sz w:val="24"/>
          <w:szCs w:val="24"/>
          <w:highlight w:val="white"/>
          <w:lang w:eastAsia="es-ES"/>
        </w:rPr>
      </w:pPr>
      <w:r w:rsidRPr="00CD717C">
        <w:rPr>
          <w:rFonts w:ascii="Helvetica" w:eastAsia="Arial" w:hAnsi="Helvetica" w:cs="Helvetica"/>
          <w:sz w:val="24"/>
          <w:szCs w:val="24"/>
          <w:highlight w:val="white"/>
          <w:lang w:eastAsia="es-ES"/>
        </w:rPr>
        <w:t xml:space="preserve">En cuanto a la </w:t>
      </w:r>
      <w:r w:rsidRPr="00CD717C">
        <w:rPr>
          <w:rFonts w:ascii="Helvetica" w:eastAsia="Arial" w:hAnsi="Helvetica" w:cs="Helvetica"/>
          <w:b/>
          <w:sz w:val="24"/>
          <w:szCs w:val="24"/>
          <w:highlight w:val="white"/>
          <w:lang w:eastAsia="es-ES"/>
        </w:rPr>
        <w:t>comunicación externa</w:t>
      </w:r>
      <w:r w:rsidRPr="00CD717C">
        <w:rPr>
          <w:rFonts w:ascii="Helvetica" w:eastAsia="Arial" w:hAnsi="Helvetica" w:cs="Helvetica"/>
          <w:sz w:val="24"/>
          <w:szCs w:val="24"/>
          <w:highlight w:val="white"/>
          <w:lang w:eastAsia="es-ES"/>
        </w:rPr>
        <w:t xml:space="preserve"> de la Política de Protección de la Infancia de Fundación Atenea, tiene como objetivo mostrar a sus </w:t>
      </w:r>
      <w:proofErr w:type="spellStart"/>
      <w:r w:rsidR="009C05E0">
        <w:rPr>
          <w:rFonts w:ascii="Helvetica" w:eastAsia="Arial" w:hAnsi="Helvetica" w:cs="Helvetica"/>
          <w:sz w:val="24"/>
          <w:szCs w:val="24"/>
          <w:highlight w:val="white"/>
          <w:lang w:eastAsia="es-ES"/>
        </w:rPr>
        <w:t>s</w:t>
      </w:r>
      <w:r w:rsidRPr="00CD717C">
        <w:rPr>
          <w:rFonts w:ascii="Helvetica" w:eastAsia="Arial" w:hAnsi="Helvetica" w:cs="Helvetica"/>
          <w:sz w:val="24"/>
          <w:szCs w:val="24"/>
          <w:highlight w:val="white"/>
          <w:lang w:eastAsia="es-ES"/>
        </w:rPr>
        <w:t>takeholders</w:t>
      </w:r>
      <w:proofErr w:type="spellEnd"/>
      <w:r w:rsidRPr="00CD717C">
        <w:rPr>
          <w:rFonts w:ascii="Helvetica" w:eastAsia="Arial" w:hAnsi="Helvetica" w:cs="Helvetica"/>
          <w:sz w:val="24"/>
          <w:szCs w:val="24"/>
          <w:highlight w:val="white"/>
          <w:lang w:eastAsia="es-ES"/>
        </w:rPr>
        <w:t xml:space="preserve"> el compromiso de la Fundación en materia de infancia. Para ello se utilizarán las siguientes herramientas de comunicación:</w:t>
      </w:r>
    </w:p>
    <w:p w14:paraId="0B33305D" w14:textId="617B83D0" w:rsidR="00CD717C" w:rsidRPr="00CD717C" w:rsidRDefault="00CD717C" w:rsidP="00CD717C">
      <w:pPr>
        <w:numPr>
          <w:ilvl w:val="0"/>
          <w:numId w:val="15"/>
        </w:numPr>
        <w:spacing w:before="240" w:after="0" w:line="259" w:lineRule="auto"/>
        <w:jc w:val="both"/>
        <w:rPr>
          <w:rFonts w:ascii="Helvetica" w:eastAsia="Arial" w:hAnsi="Helvetica" w:cs="Helvetica"/>
          <w:sz w:val="24"/>
          <w:szCs w:val="24"/>
          <w:highlight w:val="white"/>
          <w:lang w:eastAsia="es-ES"/>
        </w:rPr>
      </w:pPr>
      <w:r w:rsidRPr="00CD717C">
        <w:rPr>
          <w:rFonts w:ascii="Helvetica" w:eastAsia="Arial" w:hAnsi="Helvetica" w:cs="Helvetica"/>
          <w:b/>
          <w:sz w:val="24"/>
          <w:szCs w:val="24"/>
          <w:highlight w:val="white"/>
          <w:lang w:eastAsia="es-ES"/>
        </w:rPr>
        <w:t>Página Web</w:t>
      </w:r>
      <w:r w:rsidRPr="00CD717C">
        <w:rPr>
          <w:rFonts w:ascii="Helvetica" w:eastAsia="Arial" w:hAnsi="Helvetica" w:cs="Helvetica"/>
          <w:sz w:val="24"/>
          <w:szCs w:val="24"/>
          <w:highlight w:val="white"/>
          <w:lang w:eastAsia="es-ES"/>
        </w:rPr>
        <w:t xml:space="preserve">: La Política de Protección de la Infancia de Fundación Atenea, tendrá </w:t>
      </w:r>
      <w:r w:rsidR="005C734A" w:rsidRPr="00CD717C">
        <w:rPr>
          <w:rFonts w:ascii="Helvetica" w:eastAsia="Arial" w:hAnsi="Helvetica" w:cs="Helvetica"/>
          <w:sz w:val="24"/>
          <w:szCs w:val="24"/>
          <w:highlight w:val="white"/>
          <w:lang w:eastAsia="es-ES"/>
        </w:rPr>
        <w:t>visibilidad en</w:t>
      </w:r>
      <w:r w:rsidRPr="00CD717C">
        <w:rPr>
          <w:rFonts w:ascii="Helvetica" w:eastAsia="Arial" w:hAnsi="Helvetica" w:cs="Helvetica"/>
          <w:sz w:val="24"/>
          <w:szCs w:val="24"/>
          <w:highlight w:val="white"/>
          <w:lang w:eastAsia="es-ES"/>
        </w:rPr>
        <w:t xml:space="preserve"> un apartado específico de la Web, dedicado a </w:t>
      </w:r>
      <w:r w:rsidR="005C734A" w:rsidRPr="00CD717C">
        <w:rPr>
          <w:rFonts w:ascii="Helvetica" w:eastAsia="Arial" w:hAnsi="Helvetica" w:cs="Helvetica"/>
          <w:sz w:val="24"/>
          <w:szCs w:val="24"/>
          <w:highlight w:val="white"/>
          <w:lang w:eastAsia="es-ES"/>
        </w:rPr>
        <w:t xml:space="preserve">la </w:t>
      </w:r>
      <w:r w:rsidR="005C734A">
        <w:rPr>
          <w:rFonts w:ascii="Helvetica" w:eastAsia="Arial" w:hAnsi="Helvetica" w:cs="Helvetica"/>
          <w:sz w:val="24"/>
          <w:szCs w:val="24"/>
          <w:highlight w:val="white"/>
          <w:lang w:eastAsia="es-ES"/>
        </w:rPr>
        <w:t>t</w:t>
      </w:r>
      <w:r w:rsidR="005C734A" w:rsidRPr="00CD717C">
        <w:rPr>
          <w:rFonts w:ascii="Helvetica" w:eastAsia="Arial" w:hAnsi="Helvetica" w:cs="Helvetica"/>
          <w:sz w:val="24"/>
          <w:szCs w:val="24"/>
          <w:highlight w:val="white"/>
          <w:lang w:eastAsia="es-ES"/>
        </w:rPr>
        <w:t>ransparencia</w:t>
      </w:r>
      <w:r w:rsidRPr="00CD717C">
        <w:rPr>
          <w:rFonts w:ascii="Helvetica" w:eastAsia="Arial" w:hAnsi="Helvetica" w:cs="Helvetica"/>
          <w:sz w:val="24"/>
          <w:szCs w:val="24"/>
          <w:highlight w:val="white"/>
          <w:lang w:eastAsia="es-ES"/>
        </w:rPr>
        <w:t>.</w:t>
      </w:r>
    </w:p>
    <w:p w14:paraId="0F57915F" w14:textId="395B9EB8" w:rsidR="005C734A" w:rsidRPr="009C05E0" w:rsidRDefault="00CD717C" w:rsidP="005C734A">
      <w:pPr>
        <w:numPr>
          <w:ilvl w:val="0"/>
          <w:numId w:val="15"/>
        </w:numPr>
        <w:spacing w:after="0" w:line="259" w:lineRule="auto"/>
        <w:jc w:val="both"/>
        <w:rPr>
          <w:rFonts w:ascii="Helvetica" w:eastAsia="Arial" w:hAnsi="Helvetica" w:cs="Helvetica"/>
          <w:sz w:val="24"/>
          <w:szCs w:val="24"/>
          <w:highlight w:val="white"/>
          <w:lang w:eastAsia="es-ES"/>
        </w:rPr>
      </w:pPr>
      <w:r w:rsidRPr="00CD717C">
        <w:rPr>
          <w:rFonts w:ascii="Helvetica" w:eastAsia="Arial" w:hAnsi="Helvetica" w:cs="Helvetica"/>
          <w:b/>
          <w:sz w:val="24"/>
          <w:szCs w:val="24"/>
          <w:highlight w:val="white"/>
          <w:lang w:eastAsia="es-ES"/>
        </w:rPr>
        <w:t>Blog:</w:t>
      </w:r>
      <w:r w:rsidRPr="00CD717C">
        <w:rPr>
          <w:rFonts w:ascii="Helvetica" w:eastAsia="Arial" w:hAnsi="Helvetica" w:cs="Helvetica"/>
          <w:sz w:val="24"/>
          <w:szCs w:val="24"/>
          <w:highlight w:val="white"/>
          <w:lang w:eastAsia="es-ES"/>
        </w:rPr>
        <w:t xml:space="preserve"> Se escribirá un post que describa el proceso de elaboración de la política, habilitando un enlace al documento de la Política de Protección de la Infancia que se encuentra ubicado en el área de transparencia.</w:t>
      </w:r>
    </w:p>
    <w:p w14:paraId="4B3DFE0A" w14:textId="77777777" w:rsidR="00CD717C" w:rsidRPr="00CD717C" w:rsidRDefault="00CD717C" w:rsidP="00CD717C">
      <w:pPr>
        <w:numPr>
          <w:ilvl w:val="0"/>
          <w:numId w:val="10"/>
        </w:numPr>
        <w:spacing w:after="0" w:line="259" w:lineRule="auto"/>
        <w:jc w:val="both"/>
        <w:rPr>
          <w:rFonts w:ascii="Helvetica" w:eastAsia="Arial" w:hAnsi="Helvetica" w:cs="Helvetica"/>
          <w:sz w:val="24"/>
          <w:szCs w:val="24"/>
          <w:highlight w:val="white"/>
          <w:lang w:eastAsia="es-ES"/>
        </w:rPr>
      </w:pPr>
      <w:r w:rsidRPr="00CD717C">
        <w:rPr>
          <w:rFonts w:ascii="Helvetica" w:eastAsia="Arial" w:hAnsi="Helvetica" w:cs="Helvetica"/>
          <w:b/>
          <w:sz w:val="24"/>
          <w:szCs w:val="24"/>
          <w:highlight w:val="white"/>
          <w:lang w:eastAsia="es-ES"/>
        </w:rPr>
        <w:t xml:space="preserve">E-mailing. </w:t>
      </w:r>
      <w:r w:rsidRPr="00CD717C">
        <w:rPr>
          <w:rFonts w:ascii="Helvetica" w:eastAsia="Arial" w:hAnsi="Helvetica" w:cs="Helvetica"/>
          <w:sz w:val="24"/>
          <w:szCs w:val="24"/>
          <w:highlight w:val="white"/>
          <w:lang w:eastAsia="es-ES"/>
        </w:rPr>
        <w:t>Se lanzará un e-mailing a la base social de Fundación Atenea informando del proceso de elaboración de la política, habilitando un enlace al documento de la Política de Protección de la Infancia que se encuentra ubicado en el área de transparencia.</w:t>
      </w:r>
    </w:p>
    <w:p w14:paraId="2447B055" w14:textId="77777777" w:rsidR="00CD717C" w:rsidRPr="00CD717C" w:rsidRDefault="00CD717C" w:rsidP="00CD717C">
      <w:pPr>
        <w:numPr>
          <w:ilvl w:val="0"/>
          <w:numId w:val="10"/>
        </w:numPr>
        <w:spacing w:after="0" w:line="259" w:lineRule="auto"/>
        <w:jc w:val="both"/>
        <w:rPr>
          <w:rFonts w:ascii="Helvetica" w:eastAsia="Arial" w:hAnsi="Helvetica" w:cs="Helvetica"/>
          <w:sz w:val="24"/>
          <w:szCs w:val="24"/>
          <w:highlight w:val="white"/>
          <w:lang w:eastAsia="es-ES"/>
        </w:rPr>
      </w:pPr>
      <w:r w:rsidRPr="00CD717C">
        <w:rPr>
          <w:rFonts w:ascii="Helvetica" w:eastAsia="Arial" w:hAnsi="Helvetica" w:cs="Helvetica"/>
          <w:b/>
          <w:sz w:val="24"/>
          <w:szCs w:val="24"/>
          <w:highlight w:val="white"/>
          <w:lang w:eastAsia="es-ES"/>
        </w:rPr>
        <w:t>Comunicado de prensa</w:t>
      </w:r>
      <w:r w:rsidRPr="00CD717C">
        <w:rPr>
          <w:rFonts w:ascii="Helvetica" w:eastAsia="Arial" w:hAnsi="Helvetica" w:cs="Helvetica"/>
          <w:sz w:val="24"/>
          <w:szCs w:val="24"/>
          <w:highlight w:val="white"/>
          <w:lang w:eastAsia="es-ES"/>
        </w:rPr>
        <w:t>: Se lanzará una nota de prensa a medios locales y nacionales en la que se informe de la elaboración de la Política de Protección de la Infancia de Fundación Atenea poniendo el foco en el compromiso de la entidad y la importancia del documento.</w:t>
      </w:r>
    </w:p>
    <w:p w14:paraId="6D447987" w14:textId="77777777" w:rsidR="00CD717C" w:rsidRPr="00CD717C" w:rsidRDefault="00CD717C" w:rsidP="00CD717C">
      <w:pPr>
        <w:spacing w:after="160" w:line="240" w:lineRule="auto"/>
        <w:jc w:val="both"/>
        <w:rPr>
          <w:rFonts w:ascii="Helvetica" w:eastAsia="Arial" w:hAnsi="Helvetica" w:cs="Helvetica"/>
          <w:sz w:val="24"/>
          <w:szCs w:val="24"/>
          <w:highlight w:val="yellow"/>
          <w:lang w:eastAsia="es-ES"/>
        </w:rPr>
      </w:pPr>
    </w:p>
    <w:p w14:paraId="76F72946" w14:textId="1258FF37" w:rsidR="00CD717C" w:rsidRPr="009C05E0" w:rsidRDefault="00CD717C" w:rsidP="009C05E0">
      <w:pPr>
        <w:pStyle w:val="Prrafodelista"/>
        <w:numPr>
          <w:ilvl w:val="0"/>
          <w:numId w:val="21"/>
        </w:numPr>
        <w:spacing w:after="160" w:line="240" w:lineRule="auto"/>
        <w:jc w:val="both"/>
        <w:rPr>
          <w:rFonts w:ascii="Helvetica" w:eastAsia="Arial" w:hAnsi="Helvetica" w:cs="Helvetica"/>
          <w:b/>
          <w:bCs/>
          <w:color w:val="4F81BD" w:themeColor="accent1"/>
          <w:sz w:val="24"/>
          <w:szCs w:val="24"/>
          <w:lang w:eastAsia="es-ES"/>
        </w:rPr>
      </w:pPr>
      <w:r w:rsidRPr="009C05E0">
        <w:rPr>
          <w:rFonts w:ascii="Helvetica" w:eastAsia="Arial" w:hAnsi="Helvetica" w:cs="Helvetica"/>
          <w:b/>
          <w:bCs/>
          <w:color w:val="4F81BD" w:themeColor="accent1"/>
          <w:sz w:val="24"/>
          <w:szCs w:val="24"/>
          <w:lang w:eastAsia="es-ES"/>
        </w:rPr>
        <w:t>Seguimiento y revisión de la política</w:t>
      </w:r>
      <w:r w:rsidR="005C734A" w:rsidRPr="009C05E0">
        <w:rPr>
          <w:rFonts w:ascii="Helvetica" w:eastAsia="Arial" w:hAnsi="Helvetica" w:cs="Helvetica"/>
          <w:b/>
          <w:bCs/>
          <w:color w:val="4F81BD" w:themeColor="accent1"/>
          <w:sz w:val="24"/>
          <w:szCs w:val="24"/>
          <w:lang w:eastAsia="es-ES"/>
        </w:rPr>
        <w:t>:</w:t>
      </w:r>
    </w:p>
    <w:p w14:paraId="02F75EBD" w14:textId="77777777" w:rsidR="00CD717C" w:rsidRPr="00CD717C" w:rsidRDefault="00CD717C" w:rsidP="00CD717C">
      <w:pPr>
        <w:spacing w:before="240" w:after="0" w:line="300" w:lineRule="auto"/>
        <w:jc w:val="both"/>
        <w:rPr>
          <w:rFonts w:ascii="Helvetica" w:eastAsia="Arial" w:hAnsi="Helvetica" w:cs="Helvetica"/>
          <w:sz w:val="24"/>
          <w:szCs w:val="24"/>
          <w:lang w:eastAsia="es-ES"/>
        </w:rPr>
      </w:pPr>
      <w:bookmarkStart w:id="2" w:name="_heading=h.1fob9te" w:colFirst="0" w:colLast="0"/>
      <w:bookmarkEnd w:id="2"/>
      <w:r w:rsidRPr="00CD717C">
        <w:rPr>
          <w:rFonts w:ascii="Helvetica" w:eastAsia="Arial" w:hAnsi="Helvetica" w:cs="Helvetica"/>
          <w:sz w:val="24"/>
          <w:szCs w:val="24"/>
          <w:lang w:eastAsia="es-ES"/>
        </w:rPr>
        <w:t>Nuestra entidad en el marco de la política de protección y buen trato a las niñas, niños y adolescentes, tiene un especial interés en dotarse de herramientas que sirvan para el seguimiento y evaluación de las acciones planteadas para la protección a infancia. Para ello dentro de los planes operativos anuales que despliegan esta política se incorporarán indicadores que posibiliten la evaluación del cumplimiento anual de lo programado. Esta evaluación servirá para valorar cómo va el proceso en relación con la protección de la infancia y el buen trato en la entidad.</w:t>
      </w:r>
    </w:p>
    <w:p w14:paraId="66FA3952" w14:textId="77777777" w:rsidR="00CD717C" w:rsidRPr="00CD717C" w:rsidRDefault="00CD717C" w:rsidP="00CD717C">
      <w:pPr>
        <w:spacing w:before="240" w:after="0" w:line="300" w:lineRule="auto"/>
        <w:jc w:val="both"/>
        <w:rPr>
          <w:rFonts w:ascii="Helvetica" w:eastAsia="Arial" w:hAnsi="Helvetica" w:cs="Helvetica"/>
          <w:sz w:val="24"/>
          <w:szCs w:val="24"/>
          <w:lang w:eastAsia="es-ES"/>
        </w:rPr>
      </w:pPr>
      <w:r w:rsidRPr="00CD717C">
        <w:rPr>
          <w:rFonts w:ascii="Helvetica" w:eastAsia="Arial" w:hAnsi="Helvetica" w:cs="Helvetica"/>
          <w:sz w:val="24"/>
          <w:szCs w:val="24"/>
          <w:lang w:eastAsia="es-ES"/>
        </w:rPr>
        <w:t>Entendemos que el trabajo de protección y buen trato a la infancia es un proceso que está afectado por cambios externos e internos. Por ello, cada 3 años procederemos a un proceso de revisión de la política de protección y buen trato a las niñas, niños y adolescentes. Este proceso es estratégico y deberá contar con la participación de los diferentes estamentos colectivos de nuestra entidad para aportar aquellos elementos que deban insertarse en la Política.</w:t>
      </w:r>
    </w:p>
    <w:p w14:paraId="2875F5A1" w14:textId="77777777" w:rsidR="00CD717C" w:rsidRPr="00CD717C" w:rsidRDefault="00CD717C" w:rsidP="00CD717C">
      <w:pPr>
        <w:spacing w:before="240" w:after="0" w:line="300" w:lineRule="auto"/>
        <w:jc w:val="both"/>
        <w:rPr>
          <w:rFonts w:ascii="Helvetica" w:eastAsia="Arial" w:hAnsi="Helvetica" w:cs="Helvetica"/>
          <w:sz w:val="24"/>
          <w:szCs w:val="24"/>
          <w:lang w:eastAsia="es-ES"/>
        </w:rPr>
      </w:pPr>
      <w:r w:rsidRPr="00CD717C">
        <w:rPr>
          <w:rFonts w:ascii="Helvetica" w:eastAsia="Arial" w:hAnsi="Helvetica" w:cs="Helvetica"/>
          <w:sz w:val="24"/>
          <w:szCs w:val="24"/>
          <w:lang w:eastAsia="es-ES"/>
        </w:rPr>
        <w:t xml:space="preserve">El seguimiento y revisión de la Política de Protección a la Infancia de Fundación Atenea, irá marcado en la revisión y evaluación de su Plan Estratégico. </w:t>
      </w:r>
    </w:p>
    <w:p w14:paraId="505CEF1D" w14:textId="77777777" w:rsidR="00CD717C" w:rsidRPr="00CD717C" w:rsidRDefault="00CD717C" w:rsidP="00CD717C">
      <w:pPr>
        <w:spacing w:after="160" w:line="240" w:lineRule="auto"/>
        <w:jc w:val="both"/>
        <w:rPr>
          <w:rFonts w:ascii="Helvetica" w:eastAsia="Arial" w:hAnsi="Helvetica" w:cs="Helvetica"/>
          <w:sz w:val="24"/>
          <w:szCs w:val="24"/>
          <w:lang w:eastAsia="es-ES"/>
        </w:rPr>
      </w:pPr>
    </w:p>
    <w:p w14:paraId="6585705D" w14:textId="77777777" w:rsidR="00CD717C" w:rsidRPr="00CD717C" w:rsidRDefault="00CD717C" w:rsidP="00CD717C">
      <w:pPr>
        <w:spacing w:after="160" w:line="240" w:lineRule="auto"/>
        <w:jc w:val="both"/>
        <w:rPr>
          <w:rFonts w:ascii="Helvetica" w:eastAsia="Arial" w:hAnsi="Helvetica" w:cs="Helvetica"/>
          <w:sz w:val="24"/>
          <w:szCs w:val="24"/>
          <w:lang w:eastAsia="es-ES"/>
        </w:rPr>
      </w:pPr>
    </w:p>
    <w:sectPr w:rsidR="00CD717C" w:rsidRPr="00CD717C" w:rsidSect="00AF3C38">
      <w:headerReference w:type="default" r:id="rId11"/>
      <w:footerReference w:type="default" r:id="rId12"/>
      <w:pgSz w:w="11906" w:h="16838"/>
      <w:pgMar w:top="1417" w:right="1416" w:bottom="1417" w:left="1560" w:header="708" w:footer="512"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B8AF1" w14:textId="77777777" w:rsidR="0069121F" w:rsidRDefault="0069121F" w:rsidP="00B1160C">
      <w:pPr>
        <w:spacing w:after="0" w:line="240" w:lineRule="auto"/>
      </w:pPr>
      <w:r>
        <w:separator/>
      </w:r>
    </w:p>
  </w:endnote>
  <w:endnote w:type="continuationSeparator" w:id="0">
    <w:p w14:paraId="60639135" w14:textId="77777777" w:rsidR="0069121F" w:rsidRDefault="0069121F" w:rsidP="00B11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Montserrat">
    <w:charset w:val="00"/>
    <w:family w:val="auto"/>
    <w:pitch w:val="variable"/>
    <w:sig w:usb0="2000020F" w:usb1="00000003" w:usb2="00000000" w:usb3="00000000" w:csb0="00000197"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Segoe UI Semilight"/>
    <w:charset w:val="00"/>
    <w:family w:val="auto"/>
    <w:pitch w:val="variable"/>
    <w:sig w:usb0="A0000267" w:usb1="00000000" w:usb2="00000000" w:usb3="00000000" w:csb0="00000115"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0DA1C" w14:textId="77777777" w:rsidR="00B1160C" w:rsidRDefault="00365B13" w:rsidP="00B1160C">
    <w:pPr>
      <w:pStyle w:val="Piedepgina"/>
      <w:jc w:val="center"/>
    </w:pPr>
    <w:r w:rsidRPr="00BA2087">
      <w:rPr>
        <w:noProof/>
        <w:color w:val="FFFFFF" w:themeColor="background1"/>
        <w:szCs w:val="18"/>
        <w:lang w:eastAsia="es-ES"/>
      </w:rPr>
      <mc:AlternateContent>
        <mc:Choice Requires="wps">
          <w:drawing>
            <wp:anchor distT="0" distB="0" distL="114300" distR="114300" simplePos="0" relativeHeight="251668480" behindDoc="1" locked="0" layoutInCell="1" allowOverlap="1" wp14:anchorId="34BD96DB" wp14:editId="68511337">
              <wp:simplePos x="0" y="0"/>
              <wp:positionH relativeFrom="column">
                <wp:posOffset>-834390</wp:posOffset>
              </wp:positionH>
              <wp:positionV relativeFrom="paragraph">
                <wp:posOffset>39370</wp:posOffset>
              </wp:positionV>
              <wp:extent cx="7266808" cy="18000"/>
              <wp:effectExtent l="0" t="0" r="0" b="1270"/>
              <wp:wrapNone/>
              <wp:docPr id="30" name="30 Rectángulo"/>
              <wp:cNvGraphicFramePr/>
              <a:graphic xmlns:a="http://schemas.openxmlformats.org/drawingml/2006/main">
                <a:graphicData uri="http://schemas.microsoft.com/office/word/2010/wordprocessingShape">
                  <wps:wsp>
                    <wps:cNvSpPr/>
                    <wps:spPr>
                      <a:xfrm flipV="1">
                        <a:off x="0" y="0"/>
                        <a:ext cx="7266808" cy="180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10DBC2" id="30 Rectángulo" o:spid="_x0000_s1026" style="position:absolute;margin-left:-65.7pt;margin-top:3.1pt;width:572.2pt;height:1.4pt;flip: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" fillcolor="#95b3d7 [1940]" stroked="f" strokeweight="2pt"/>
          </w:pict>
        </mc:Fallback>
      </mc:AlternateContent>
    </w:r>
    <w:sdt>
      <w:sdtPr>
        <w:id w:val="1684008692"/>
        <w:docPartObj>
          <w:docPartGallery w:val="Page Numbers (Bottom of Page)"/>
          <w:docPartUnique/>
        </w:docPartObj>
      </w:sdtPr>
      <w:sdtEndPr/>
      <w:sdtContent>
        <w:r>
          <w:rPr>
            <w:noProof/>
            <w:lang w:eastAsia="es-ES"/>
          </w:rPr>
          <mc:AlternateContent>
            <mc:Choice Requires="wps">
              <w:drawing>
                <wp:anchor distT="0" distB="0" distL="114300" distR="114300" simplePos="0" relativeHeight="251666432" behindDoc="0" locked="0" layoutInCell="1" allowOverlap="1" wp14:anchorId="095B2603" wp14:editId="08CDEC54">
                  <wp:simplePos x="0" y="0"/>
                  <wp:positionH relativeFrom="rightMargin">
                    <wp:align>center</wp:align>
                  </wp:positionH>
                  <wp:positionV relativeFrom="bottomMargin">
                    <wp:align>center</wp:align>
                  </wp:positionV>
                  <wp:extent cx="332162" cy="367533"/>
                  <wp:effectExtent l="0" t="0" r="10795" b="13970"/>
                  <wp:wrapNone/>
                  <wp:docPr id="605" name="Óva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332162" cy="367533"/>
                          </a:xfrm>
                          <a:prstGeom prst="ellipse">
                            <a:avLst/>
                          </a:prstGeom>
                          <a:solidFill>
                            <a:schemeClr val="bg1"/>
                          </a:solidFill>
                          <a:ln w="12700">
                            <a:solidFill>
                              <a:srgbClr val="ADC1D9"/>
                            </a:solidFill>
                            <a:round/>
                            <a:headEnd/>
                            <a:tailEnd/>
                          </a:ln>
                        </wps:spPr>
                        <wps:txbx>
                          <w:txbxContent>
                            <w:p w14:paraId="1C2F9DE0" w14:textId="77777777" w:rsidR="00365B13" w:rsidRDefault="00365B13" w:rsidP="000975D8">
                              <w:pPr>
                                <w:pStyle w:val="Piedepgina"/>
                                <w:shd w:val="clear" w:color="auto" w:fill="FFFFFF" w:themeFill="background1"/>
                                <w:jc w:val="center"/>
                                <w:rPr>
                                  <w:color w:val="4F81BD" w:themeColor="accent1"/>
                                </w:rPr>
                              </w:pPr>
                              <w:r>
                                <w:fldChar w:fldCharType="begin"/>
                              </w:r>
                              <w:r>
                                <w:instrText>PAGE  \* MERGEFORMAT</w:instrText>
                              </w:r>
                              <w:r>
                                <w:fldChar w:fldCharType="separate"/>
                              </w:r>
                              <w:r w:rsidR="007076DD" w:rsidRPr="007076DD">
                                <w:rPr>
                                  <w:noProof/>
                                  <w:color w:val="4F81BD" w:themeColor="accent1"/>
                                </w:rPr>
                                <w:t>3</w:t>
                              </w:r>
                              <w:r>
                                <w:rPr>
                                  <w:color w:val="4F81BD" w:themeColor="accent1"/>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w14:anchorId="095B2603" id="Óvalo 6" o:spid="_x0000_s1028" style="position:absolute;left:0;text-align:left;margin-left:0;margin-top:0;width:26.15pt;height:28.95pt;rotation:180;flip:x;z-index:251666432;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" fillcolor="white [3212]" strokecolor="#adc1d9" strokeweight="1pt">
                  <v:textbox inset="0,0,0,0">
                    <w:txbxContent>
                      <w:p w14:paraId="1C2F9DE0" w14:textId="77777777" w:rsidR="00365B13" w:rsidRDefault="00365B13" w:rsidP="000975D8">
                        <w:pPr>
                          <w:pStyle w:val="Piedepgina"/>
                          <w:shd w:val="clear" w:color="auto" w:fill="FFFFFF" w:themeFill="background1"/>
                          <w:jc w:val="center"/>
                          <w:rPr>
                            <w:color w:val="4F81BD" w:themeColor="accent1"/>
                          </w:rPr>
                        </w:pPr>
                        <w:r>
                          <w:fldChar w:fldCharType="begin"/>
                        </w:r>
                        <w:r>
                          <w:instrText>PAGE  \* MERGEFORMAT</w:instrText>
                        </w:r>
                        <w:r>
                          <w:fldChar w:fldCharType="separate"/>
                        </w:r>
                        <w:r w:rsidR="007076DD" w:rsidRPr="007076DD">
                          <w:rPr>
                            <w:noProof/>
                            <w:color w:val="4F81BD" w:themeColor="accent1"/>
                          </w:rPr>
                          <w:t>3</w:t>
                        </w:r>
                        <w:r>
                          <w:rPr>
                            <w:color w:val="4F81BD" w:themeColor="accent1"/>
                          </w:rPr>
                          <w:fldChar w:fldCharType="end"/>
                        </w:r>
                      </w:p>
                    </w:txbxContent>
                  </v:textbox>
                  <w10:wrap anchorx="margin" anchory="margin"/>
                </v:oval>
              </w:pict>
            </mc:Fallback>
          </mc:AlternateConten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CD741" w14:textId="77777777" w:rsidR="0069121F" w:rsidRDefault="0069121F" w:rsidP="00B1160C">
      <w:pPr>
        <w:spacing w:after="0" w:line="240" w:lineRule="auto"/>
      </w:pPr>
      <w:r>
        <w:separator/>
      </w:r>
    </w:p>
  </w:footnote>
  <w:footnote w:type="continuationSeparator" w:id="0">
    <w:p w14:paraId="2F7E2771" w14:textId="77777777" w:rsidR="0069121F" w:rsidRDefault="0069121F" w:rsidP="00B116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01067" w14:textId="77777777" w:rsidR="00BA2087" w:rsidRDefault="002F1614" w:rsidP="002F1614">
    <w:pPr>
      <w:pStyle w:val="Encabezado"/>
    </w:pPr>
    <w:r w:rsidRPr="002F1614">
      <w:rPr>
        <w:noProof/>
      </w:rPr>
      <mc:AlternateContent>
        <mc:Choice Requires="wps">
          <w:drawing>
            <wp:anchor distT="0" distB="0" distL="114300" distR="114300" simplePos="0" relativeHeight="251670528" behindDoc="0" locked="0" layoutInCell="1" allowOverlap="1" wp14:anchorId="60457AE6" wp14:editId="02AB17FE">
              <wp:simplePos x="0" y="0"/>
              <wp:positionH relativeFrom="column">
                <wp:posOffset>2339340</wp:posOffset>
              </wp:positionH>
              <wp:positionV relativeFrom="paragraph">
                <wp:posOffset>182880</wp:posOffset>
              </wp:positionV>
              <wp:extent cx="3942080" cy="464820"/>
              <wp:effectExtent l="0" t="0" r="0" b="0"/>
              <wp:wrapNone/>
              <wp:docPr id="27" name="27 Cuadro de texto"/>
              <wp:cNvGraphicFramePr/>
              <a:graphic xmlns:a="http://schemas.openxmlformats.org/drawingml/2006/main">
                <a:graphicData uri="http://schemas.microsoft.com/office/word/2010/wordprocessingShape">
                  <wps:wsp>
                    <wps:cNvSpPr txBox="1"/>
                    <wps:spPr>
                      <a:xfrm>
                        <a:off x="0" y="0"/>
                        <a:ext cx="3942080" cy="4648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2A78CC" w14:textId="61F6E835" w:rsidR="002F1614" w:rsidRPr="0018133E" w:rsidRDefault="00CD717C" w:rsidP="002F1614">
                          <w:pPr>
                            <w:jc w:val="right"/>
                            <w:rPr>
                              <w:rFonts w:ascii="Helvetica Neue" w:hAnsi="Helvetica Neue" w:cs="Helvetica"/>
                              <w:color w:val="000000" w:themeColor="text1"/>
                            </w:rPr>
                          </w:pPr>
                          <w:r>
                            <w:rPr>
                              <w:rFonts w:ascii="Helvetica Neue" w:hAnsi="Helvetica Neue" w:cs="Helvetica"/>
                              <w:color w:val="000000" w:themeColor="text1"/>
                            </w:rPr>
                            <w:t>Política de Protección</w:t>
                          </w:r>
                          <w:r w:rsidR="004B4B9E">
                            <w:rPr>
                              <w:rFonts w:ascii="Helvetica Neue" w:hAnsi="Helvetica Neue" w:cs="Helvetica"/>
                              <w:color w:val="000000" w:themeColor="text1"/>
                            </w:rPr>
                            <w:t xml:space="preserve"> y Buen trato a niñas, niños y adolescentes de </w:t>
                          </w:r>
                          <w:r w:rsidR="007373DA">
                            <w:rPr>
                              <w:rFonts w:ascii="Helvetica Neue" w:hAnsi="Helvetica Neue" w:cs="Helvetica"/>
                              <w:color w:val="000000" w:themeColor="text1"/>
                            </w:rPr>
                            <w:t>cualquier género de Fundación Atenea</w:t>
                          </w:r>
                          <w:r>
                            <w:rPr>
                              <w:rFonts w:ascii="Helvetica Neue" w:hAnsi="Helvetica Neue" w:cs="Helvetica"/>
                              <w:color w:val="000000" w:themeColor="text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457AE6" id="_x0000_t202" coordsize="21600,21600" o:spt="202" path="m,l,21600r21600,l21600,xe">
              <v:stroke joinstyle="miter"/>
              <v:path gradientshapeok="t" o:connecttype="rect"/>
            </v:shapetype>
            <v:shape id="27 Cuadro de texto" o:spid="_x0000_s1027" type="#_x0000_t202" style="position:absolute;margin-left:184.2pt;margin-top:14.4pt;width:310.4pt;height:36.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" filled="f" stroked="f" strokeweight=".5pt">
              <v:textbox>
                <w:txbxContent>
                  <w:p w14:paraId="7D2A78CC" w14:textId="61F6E835" w:rsidR="002F1614" w:rsidRPr="0018133E" w:rsidRDefault="00CD717C" w:rsidP="002F1614">
                    <w:pPr>
                      <w:jc w:val="right"/>
                      <w:rPr>
                        <w:rFonts w:ascii="Helvetica Neue" w:hAnsi="Helvetica Neue" w:cs="Helvetica"/>
                        <w:color w:val="000000" w:themeColor="text1"/>
                      </w:rPr>
                    </w:pPr>
                    <w:r>
                      <w:rPr>
                        <w:rFonts w:ascii="Helvetica Neue" w:hAnsi="Helvetica Neue" w:cs="Helvetica"/>
                        <w:color w:val="000000" w:themeColor="text1"/>
                      </w:rPr>
                      <w:t>Política de Protección</w:t>
                    </w:r>
                    <w:r w:rsidR="004B4B9E">
                      <w:rPr>
                        <w:rFonts w:ascii="Helvetica Neue" w:hAnsi="Helvetica Neue" w:cs="Helvetica"/>
                        <w:color w:val="000000" w:themeColor="text1"/>
                      </w:rPr>
                      <w:t xml:space="preserve"> y Buen trato a niñas, niños y adolescentes de </w:t>
                    </w:r>
                    <w:r w:rsidR="007373DA">
                      <w:rPr>
                        <w:rFonts w:ascii="Helvetica Neue" w:hAnsi="Helvetica Neue" w:cs="Helvetica"/>
                        <w:color w:val="000000" w:themeColor="text1"/>
                      </w:rPr>
                      <w:t>cualquier género de Fundación Atenea</w:t>
                    </w:r>
                    <w:r>
                      <w:rPr>
                        <w:rFonts w:ascii="Helvetica Neue" w:hAnsi="Helvetica Neue" w:cs="Helvetica"/>
                        <w:color w:val="000000" w:themeColor="text1"/>
                      </w:rPr>
                      <w:t xml:space="preserve"> </w:t>
                    </w:r>
                  </w:p>
                </w:txbxContent>
              </v:textbox>
            </v:shape>
          </w:pict>
        </mc:Fallback>
      </mc:AlternateContent>
    </w:r>
    <w:r w:rsidRPr="002F1614">
      <w:rPr>
        <w:noProof/>
      </w:rPr>
      <mc:AlternateContent>
        <mc:Choice Requires="wps">
          <w:drawing>
            <wp:anchor distT="0" distB="0" distL="114300" distR="114300" simplePos="0" relativeHeight="251675648" behindDoc="1" locked="0" layoutInCell="1" allowOverlap="1" wp14:anchorId="6C104769" wp14:editId="479065C7">
              <wp:simplePos x="0" y="0"/>
              <wp:positionH relativeFrom="column">
                <wp:posOffset>-873760</wp:posOffset>
              </wp:positionH>
              <wp:positionV relativeFrom="paragraph">
                <wp:posOffset>725805</wp:posOffset>
              </wp:positionV>
              <wp:extent cx="7338060" cy="46355"/>
              <wp:effectExtent l="0" t="0" r="0" b="0"/>
              <wp:wrapNone/>
              <wp:docPr id="4" name="4 Rectángulo"/>
              <wp:cNvGraphicFramePr/>
              <a:graphic xmlns:a="http://schemas.openxmlformats.org/drawingml/2006/main">
                <a:graphicData uri="http://schemas.microsoft.com/office/word/2010/wordprocessingShape">
                  <wps:wsp>
                    <wps:cNvSpPr/>
                    <wps:spPr>
                      <a:xfrm>
                        <a:off x="0" y="0"/>
                        <a:ext cx="7338060" cy="4635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16117D" id="4 Rectángulo" o:spid="_x0000_s1026" style="position:absolute;margin-left:-68.8pt;margin-top:57.15pt;width:577.8pt;height:3.6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" fillcolor="#4f81bd [3204]" stroked="f" strokeweight="2pt"/>
          </w:pict>
        </mc:Fallback>
      </mc:AlternateContent>
    </w:r>
    <w:r w:rsidRPr="002F1614">
      <w:rPr>
        <w:noProof/>
      </w:rPr>
      <mc:AlternateContent>
        <mc:Choice Requires="wps">
          <w:drawing>
            <wp:anchor distT="0" distB="0" distL="114300" distR="114300" simplePos="0" relativeHeight="251674624" behindDoc="1" locked="0" layoutInCell="1" allowOverlap="1" wp14:anchorId="099D6D05" wp14:editId="776C179A">
              <wp:simplePos x="0" y="0"/>
              <wp:positionH relativeFrom="column">
                <wp:posOffset>-872490</wp:posOffset>
              </wp:positionH>
              <wp:positionV relativeFrom="paragraph">
                <wp:posOffset>672574</wp:posOffset>
              </wp:positionV>
              <wp:extent cx="7338060" cy="17780"/>
              <wp:effectExtent l="0" t="0" r="0" b="1270"/>
              <wp:wrapNone/>
              <wp:docPr id="28" name="28 Rectángulo"/>
              <wp:cNvGraphicFramePr/>
              <a:graphic xmlns:a="http://schemas.openxmlformats.org/drawingml/2006/main">
                <a:graphicData uri="http://schemas.microsoft.com/office/word/2010/wordprocessingShape">
                  <wps:wsp>
                    <wps:cNvSpPr/>
                    <wps:spPr>
                      <a:xfrm flipV="1">
                        <a:off x="0" y="0"/>
                        <a:ext cx="7338060" cy="1778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C79182" id="28 Rectángulo" o:spid="_x0000_s1026" style="position:absolute;margin-left:-68.7pt;margin-top:52.95pt;width:577.8pt;height:1.4pt;flip:y;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" fillcolor="#4f81bd [3204]" stroked="f" strokeweight="2pt"/>
          </w:pict>
        </mc:Fallback>
      </mc:AlternateContent>
    </w:r>
    <w:r>
      <w:rPr>
        <w:noProof/>
        <w:lang w:eastAsia="es-ES"/>
      </w:rPr>
      <w:drawing>
        <wp:inline distT="0" distB="0" distL="0" distR="0" wp14:anchorId="08D27765" wp14:editId="0D3B0854">
          <wp:extent cx="1334814" cy="658508"/>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rincipal sin fondo.png"/>
                  <pic:cNvPicPr/>
                </pic:nvPicPr>
                <pic:blipFill rotWithShape="1">
                  <a:blip r:embed="rId1" cstate="print">
                    <a:extLst>
                      <a:ext uri="{28A0092B-C50C-407E-A947-70E740481C1C}">
                        <a14:useLocalDpi xmlns:a14="http://schemas.microsoft.com/office/drawing/2010/main" val="0"/>
                      </a:ext>
                    </a:extLst>
                  </a:blip>
                  <a:srcRect l="19202" t="33915" r="18581" b="35392"/>
                  <a:stretch/>
                </pic:blipFill>
                <pic:spPr bwMode="auto">
                  <a:xfrm>
                    <a:off x="0" y="0"/>
                    <a:ext cx="1334830" cy="658516"/>
                  </a:xfrm>
                  <a:prstGeom prst="rect">
                    <a:avLst/>
                  </a:prstGeom>
                  <a:ln>
                    <a:noFill/>
                  </a:ln>
                  <a:extLst>
                    <a:ext uri="{53640926-AAD7-44D8-BBD7-CCE9431645EC}">
                      <a14:shadowObscured xmlns:a14="http://schemas.microsoft.com/office/drawing/2010/main"/>
                    </a:ext>
                  </a:extLst>
                </pic:spPr>
              </pic:pic>
            </a:graphicData>
          </a:graphic>
        </wp:inline>
      </w:drawing>
    </w:r>
    <w:r w:rsidRPr="002F1614">
      <w:rPr>
        <w:noProof/>
      </w:rPr>
      <mc:AlternateContent>
        <mc:Choice Requires="wps">
          <w:drawing>
            <wp:anchor distT="0" distB="0" distL="114300" distR="114300" simplePos="0" relativeHeight="251671552" behindDoc="0" locked="0" layoutInCell="1" allowOverlap="1" wp14:anchorId="2CBB3F8E" wp14:editId="2681F78A">
              <wp:simplePos x="0" y="0"/>
              <wp:positionH relativeFrom="column">
                <wp:posOffset>6076315</wp:posOffset>
              </wp:positionH>
              <wp:positionV relativeFrom="paragraph">
                <wp:posOffset>-419100</wp:posOffset>
              </wp:positionV>
              <wp:extent cx="609600" cy="304800"/>
              <wp:effectExtent l="38100" t="0" r="0" b="171450"/>
              <wp:wrapNone/>
              <wp:docPr id="7" name="7 Triángulo isósceles"/>
              <wp:cNvGraphicFramePr/>
              <a:graphic xmlns:a="http://schemas.openxmlformats.org/drawingml/2006/main">
                <a:graphicData uri="http://schemas.microsoft.com/office/word/2010/wordprocessingShape">
                  <wps:wsp>
                    <wps:cNvSpPr/>
                    <wps:spPr>
                      <a:xfrm rot="2668719">
                        <a:off x="0" y="0"/>
                        <a:ext cx="609600" cy="304800"/>
                      </a:xfrm>
                      <a:prstGeom prst="triangl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F3372F9"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7 Triángulo isósceles" o:spid="_x0000_s1026" type="#_x0000_t5" style="position:absolute;margin-left:478.45pt;margin-top:-33pt;width:48pt;height:24pt;rotation:2914953fd;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" fillcolor="#4f81bd [3204]" stroked="f" strokeweight="2pt"/>
          </w:pict>
        </mc:Fallback>
      </mc:AlternateContent>
    </w:r>
    <w:r w:rsidRPr="002F1614">
      <w:rPr>
        <w:noProof/>
      </w:rPr>
      <mc:AlternateContent>
        <mc:Choice Requires="wps">
          <w:drawing>
            <wp:anchor distT="0" distB="0" distL="114300" distR="114300" simplePos="0" relativeHeight="251672576" behindDoc="0" locked="0" layoutInCell="1" allowOverlap="1" wp14:anchorId="63023183" wp14:editId="66325A43">
              <wp:simplePos x="0" y="0"/>
              <wp:positionH relativeFrom="column">
                <wp:posOffset>5719890</wp:posOffset>
              </wp:positionH>
              <wp:positionV relativeFrom="paragraph">
                <wp:posOffset>-165735</wp:posOffset>
              </wp:positionV>
              <wp:extent cx="782955" cy="343535"/>
              <wp:effectExtent l="0" t="228600" r="17145" b="0"/>
              <wp:wrapNone/>
              <wp:docPr id="5" name="5 Triángulo isósceles"/>
              <wp:cNvGraphicFramePr/>
              <a:graphic xmlns:a="http://schemas.openxmlformats.org/drawingml/2006/main">
                <a:graphicData uri="http://schemas.microsoft.com/office/word/2010/wordprocessingShape">
                  <wps:wsp>
                    <wps:cNvSpPr/>
                    <wps:spPr>
                      <a:xfrm rot="13460315">
                        <a:off x="0" y="0"/>
                        <a:ext cx="782955" cy="343535"/>
                      </a:xfrm>
                      <a:prstGeom prst="triangle">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94D48" id="5 Triángulo isósceles" o:spid="_x0000_s1026" type="#_x0000_t5" style="position:absolute;margin-left:450.4pt;margin-top:-13.05pt;width:61.65pt;height:27.05pt;rotation:-8890707fd;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" fillcolor="#95b3d7 [1940]"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40D6"/>
    <w:multiLevelType w:val="multilevel"/>
    <w:tmpl w:val="0A6422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2AC2ADC"/>
    <w:multiLevelType w:val="hybridMultilevel"/>
    <w:tmpl w:val="09C6437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64A06F0"/>
    <w:multiLevelType w:val="multilevel"/>
    <w:tmpl w:val="8B12CC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7FD2AF5"/>
    <w:multiLevelType w:val="multilevel"/>
    <w:tmpl w:val="84B0B45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0E1867CA"/>
    <w:multiLevelType w:val="multilevel"/>
    <w:tmpl w:val="F84063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6803E61"/>
    <w:multiLevelType w:val="multilevel"/>
    <w:tmpl w:val="931890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B9826C7"/>
    <w:multiLevelType w:val="multilevel"/>
    <w:tmpl w:val="C41C18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04216AB"/>
    <w:multiLevelType w:val="multilevel"/>
    <w:tmpl w:val="CC9E6D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31344F84"/>
    <w:multiLevelType w:val="multilevel"/>
    <w:tmpl w:val="80EA04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25F2DE6"/>
    <w:multiLevelType w:val="multilevel"/>
    <w:tmpl w:val="3F5AEA0C"/>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788" w:hanging="707"/>
      </w:pPr>
      <w:rPr>
        <w:rFonts w:ascii="Montserrat" w:eastAsia="Montserrat" w:hAnsi="Montserrat" w:cs="Montserrat"/>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3639633A"/>
    <w:multiLevelType w:val="multilevel"/>
    <w:tmpl w:val="EE98E8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C193ADE"/>
    <w:multiLevelType w:val="multilevel"/>
    <w:tmpl w:val="4C9459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25D3A15"/>
    <w:multiLevelType w:val="hybridMultilevel"/>
    <w:tmpl w:val="48404E92"/>
    <w:lvl w:ilvl="0" w:tplc="D60E7E56">
      <w:numFmt w:val="bullet"/>
      <w:lvlText w:val="-"/>
      <w:lvlJc w:val="left"/>
      <w:pPr>
        <w:ind w:left="720" w:hanging="360"/>
      </w:pPr>
      <w:rPr>
        <w:rFonts w:ascii="Helvetica" w:eastAsiaTheme="majorEastAsia" w:hAnsi="Helvetica" w:cs="Helvetica"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7204DB0"/>
    <w:multiLevelType w:val="multilevel"/>
    <w:tmpl w:val="2E3034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49D116F7"/>
    <w:multiLevelType w:val="multilevel"/>
    <w:tmpl w:val="8BD03B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A974A54"/>
    <w:multiLevelType w:val="multilevel"/>
    <w:tmpl w:val="8F287E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B152882"/>
    <w:multiLevelType w:val="multilevel"/>
    <w:tmpl w:val="9620C2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A082236"/>
    <w:multiLevelType w:val="multilevel"/>
    <w:tmpl w:val="3898A1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5BD24D9A"/>
    <w:multiLevelType w:val="multilevel"/>
    <w:tmpl w:val="C24ED4E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6AD70F18"/>
    <w:multiLevelType w:val="multilevel"/>
    <w:tmpl w:val="709ED5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F060E26"/>
    <w:multiLevelType w:val="hybridMultilevel"/>
    <w:tmpl w:val="4D3C7440"/>
    <w:lvl w:ilvl="0" w:tplc="D526C072">
      <w:start w:val="1"/>
      <w:numFmt w:val="decimal"/>
      <w:lvlText w:val="%1."/>
      <w:lvlJc w:val="left"/>
      <w:pPr>
        <w:ind w:left="720" w:hanging="360"/>
      </w:pPr>
      <w:rPr>
        <w:rFonts w:eastAsiaTheme="majorEastAsia" w:hint="default"/>
        <w:b/>
        <w:color w:val="76BDDA"/>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2"/>
  </w:num>
  <w:num w:numId="2">
    <w:abstractNumId w:val="4"/>
  </w:num>
  <w:num w:numId="3">
    <w:abstractNumId w:val="13"/>
  </w:num>
  <w:num w:numId="4">
    <w:abstractNumId w:val="18"/>
  </w:num>
  <w:num w:numId="5">
    <w:abstractNumId w:val="3"/>
  </w:num>
  <w:num w:numId="6">
    <w:abstractNumId w:val="10"/>
  </w:num>
  <w:num w:numId="7">
    <w:abstractNumId w:val="2"/>
  </w:num>
  <w:num w:numId="8">
    <w:abstractNumId w:val="11"/>
  </w:num>
  <w:num w:numId="9">
    <w:abstractNumId w:val="19"/>
  </w:num>
  <w:num w:numId="10">
    <w:abstractNumId w:val="6"/>
  </w:num>
  <w:num w:numId="11">
    <w:abstractNumId w:val="0"/>
  </w:num>
  <w:num w:numId="12">
    <w:abstractNumId w:val="8"/>
  </w:num>
  <w:num w:numId="13">
    <w:abstractNumId w:val="17"/>
  </w:num>
  <w:num w:numId="14">
    <w:abstractNumId w:val="14"/>
  </w:num>
  <w:num w:numId="15">
    <w:abstractNumId w:val="5"/>
  </w:num>
  <w:num w:numId="16">
    <w:abstractNumId w:val="15"/>
  </w:num>
  <w:num w:numId="17">
    <w:abstractNumId w:val="16"/>
  </w:num>
  <w:num w:numId="18">
    <w:abstractNumId w:val="9"/>
  </w:num>
  <w:num w:numId="19">
    <w:abstractNumId w:val="7"/>
  </w:num>
  <w:num w:numId="20">
    <w:abstractNumId w:val="20"/>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682"/>
    <w:rsid w:val="000975D8"/>
    <w:rsid w:val="00116A34"/>
    <w:rsid w:val="00135DDA"/>
    <w:rsid w:val="001D6BFC"/>
    <w:rsid w:val="001E3AD3"/>
    <w:rsid w:val="00203737"/>
    <w:rsid w:val="00233715"/>
    <w:rsid w:val="00261E73"/>
    <w:rsid w:val="00284D10"/>
    <w:rsid w:val="002F1614"/>
    <w:rsid w:val="00365B13"/>
    <w:rsid w:val="0038211F"/>
    <w:rsid w:val="003B7682"/>
    <w:rsid w:val="004557C7"/>
    <w:rsid w:val="00484804"/>
    <w:rsid w:val="004A3F0B"/>
    <w:rsid w:val="004B4B9E"/>
    <w:rsid w:val="004C2A74"/>
    <w:rsid w:val="004E0D6D"/>
    <w:rsid w:val="005227E8"/>
    <w:rsid w:val="00544F31"/>
    <w:rsid w:val="00550F16"/>
    <w:rsid w:val="005A11B6"/>
    <w:rsid w:val="005C734A"/>
    <w:rsid w:val="0061055A"/>
    <w:rsid w:val="0068164D"/>
    <w:rsid w:val="0069121F"/>
    <w:rsid w:val="006A726E"/>
    <w:rsid w:val="006C1E8E"/>
    <w:rsid w:val="006D7310"/>
    <w:rsid w:val="006F705B"/>
    <w:rsid w:val="007076DD"/>
    <w:rsid w:val="0073020B"/>
    <w:rsid w:val="007373DA"/>
    <w:rsid w:val="007405D9"/>
    <w:rsid w:val="00770255"/>
    <w:rsid w:val="007F77C2"/>
    <w:rsid w:val="00855BB1"/>
    <w:rsid w:val="00871C6F"/>
    <w:rsid w:val="008A00EB"/>
    <w:rsid w:val="008B698F"/>
    <w:rsid w:val="008C7A9D"/>
    <w:rsid w:val="008D6D03"/>
    <w:rsid w:val="009C05E0"/>
    <w:rsid w:val="00A40112"/>
    <w:rsid w:val="00A818D9"/>
    <w:rsid w:val="00AE185C"/>
    <w:rsid w:val="00AF3C38"/>
    <w:rsid w:val="00B1160C"/>
    <w:rsid w:val="00B64B75"/>
    <w:rsid w:val="00B65F3A"/>
    <w:rsid w:val="00B705D4"/>
    <w:rsid w:val="00BA2087"/>
    <w:rsid w:val="00CD717C"/>
    <w:rsid w:val="00D2626F"/>
    <w:rsid w:val="00D43A23"/>
    <w:rsid w:val="00D810DB"/>
    <w:rsid w:val="00D848F4"/>
    <w:rsid w:val="00D97173"/>
    <w:rsid w:val="00E7483F"/>
    <w:rsid w:val="00E844A2"/>
    <w:rsid w:val="00EB787D"/>
    <w:rsid w:val="00FE6C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C9221F"/>
  <w15:docId w15:val="{61E19629-479D-411E-98D7-0DEF43D2F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Portada 11"/>
    <w:basedOn w:val="Normal"/>
    <w:next w:val="Normal"/>
    <w:link w:val="Ttulo1Car"/>
    <w:autoRedefine/>
    <w:uiPriority w:val="9"/>
    <w:rsid w:val="00BA2087"/>
    <w:pPr>
      <w:spacing w:after="0" w:line="240" w:lineRule="auto"/>
      <w:ind w:left="2835"/>
      <w:jc w:val="right"/>
      <w:outlineLvl w:val="0"/>
    </w:pPr>
    <w:rPr>
      <w:rFonts w:ascii="Helvetica Neue" w:eastAsia="Times New Roman" w:hAnsi="Helvetica Neue" w:cs="Times New Roman"/>
      <w:color w:val="4F81BD"/>
      <w:sz w:val="20"/>
      <w:szCs w:val="18"/>
      <w:lang w:bidi="en-US"/>
    </w:rPr>
  </w:style>
  <w:style w:type="paragraph" w:styleId="Ttulo2">
    <w:name w:val="heading 2"/>
    <w:basedOn w:val="Normal"/>
    <w:next w:val="Normal"/>
    <w:link w:val="Ttulo2Car"/>
    <w:uiPriority w:val="9"/>
    <w:semiHidden/>
    <w:unhideWhenUsed/>
    <w:qFormat/>
    <w:rsid w:val="0061055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B768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B7682"/>
    <w:rPr>
      <w:rFonts w:ascii="Tahoma" w:hAnsi="Tahoma" w:cs="Tahoma"/>
      <w:sz w:val="16"/>
      <w:szCs w:val="16"/>
    </w:rPr>
  </w:style>
  <w:style w:type="paragraph" w:customStyle="1" w:styleId="1FANormal">
    <w:name w:val="1. FA Normal"/>
    <w:basedOn w:val="Normal"/>
    <w:link w:val="1FANormalCar"/>
    <w:qFormat/>
    <w:rsid w:val="003B7682"/>
    <w:pPr>
      <w:spacing w:before="240" w:after="240" w:line="360" w:lineRule="auto"/>
      <w:jc w:val="both"/>
    </w:pPr>
    <w:rPr>
      <w:rFonts w:ascii="Helvetica" w:eastAsiaTheme="majorEastAsia" w:hAnsi="Helvetica" w:cstheme="majorBidi"/>
      <w:bCs/>
      <w:lang w:bidi="en-US"/>
    </w:rPr>
  </w:style>
  <w:style w:type="character" w:customStyle="1" w:styleId="1FANormalCar">
    <w:name w:val="1. FA Normal Car"/>
    <w:basedOn w:val="Fuentedeprrafopredeter"/>
    <w:link w:val="1FANormal"/>
    <w:rsid w:val="003B7682"/>
    <w:rPr>
      <w:rFonts w:ascii="Helvetica" w:eastAsiaTheme="majorEastAsia" w:hAnsi="Helvetica" w:cstheme="majorBidi"/>
      <w:bCs/>
      <w:lang w:bidi="en-US"/>
    </w:rPr>
  </w:style>
  <w:style w:type="paragraph" w:styleId="Textoindependiente">
    <w:name w:val="Body Text"/>
    <w:basedOn w:val="Normal"/>
    <w:link w:val="TextoindependienteCar"/>
    <w:uiPriority w:val="1"/>
    <w:rsid w:val="003B7682"/>
    <w:pPr>
      <w:widowControl w:val="0"/>
      <w:spacing w:after="0" w:line="240" w:lineRule="auto"/>
      <w:ind w:left="40"/>
    </w:pPr>
    <w:rPr>
      <w:rFonts w:ascii="Arial" w:eastAsia="Arial" w:hAnsi="Arial"/>
      <w:sz w:val="19"/>
      <w:szCs w:val="19"/>
      <w:lang w:val="en-US"/>
    </w:rPr>
  </w:style>
  <w:style w:type="character" w:customStyle="1" w:styleId="TextoindependienteCar">
    <w:name w:val="Texto independiente Car"/>
    <w:basedOn w:val="Fuentedeprrafopredeter"/>
    <w:link w:val="Textoindependiente"/>
    <w:uiPriority w:val="1"/>
    <w:rsid w:val="003B7682"/>
    <w:rPr>
      <w:rFonts w:ascii="Arial" w:eastAsia="Arial" w:hAnsi="Arial"/>
      <w:sz w:val="19"/>
      <w:szCs w:val="19"/>
      <w:lang w:val="en-US"/>
    </w:rPr>
  </w:style>
  <w:style w:type="paragraph" w:styleId="Encabezado">
    <w:name w:val="header"/>
    <w:basedOn w:val="Normal"/>
    <w:link w:val="EncabezadoCar"/>
    <w:uiPriority w:val="99"/>
    <w:unhideWhenUsed/>
    <w:rsid w:val="00B1160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1160C"/>
  </w:style>
  <w:style w:type="paragraph" w:styleId="Piedepgina">
    <w:name w:val="footer"/>
    <w:basedOn w:val="Normal"/>
    <w:link w:val="PiedepginaCar"/>
    <w:uiPriority w:val="99"/>
    <w:unhideWhenUsed/>
    <w:rsid w:val="00B1160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1160C"/>
  </w:style>
  <w:style w:type="table" w:styleId="Tablaconcuadrcula">
    <w:name w:val="Table Grid"/>
    <w:basedOn w:val="Tablanormal"/>
    <w:uiPriority w:val="59"/>
    <w:rsid w:val="00BA20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1">
    <w:name w:val="Light Shading Accent 1"/>
    <w:basedOn w:val="Tablanormal"/>
    <w:uiPriority w:val="60"/>
    <w:rsid w:val="00BA2087"/>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stamedia2-nfasis5">
    <w:name w:val="Medium List 2 Accent 5"/>
    <w:basedOn w:val="Tablanormal"/>
    <w:uiPriority w:val="66"/>
    <w:rsid w:val="00BA20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3-nfasis1">
    <w:name w:val="Medium Grid 3 Accent 1"/>
    <w:basedOn w:val="Tablanormal"/>
    <w:uiPriority w:val="69"/>
    <w:rsid w:val="00BA20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customStyle="1" w:styleId="Ttulo1Car">
    <w:name w:val="Título 1 Car"/>
    <w:aliases w:val="Portada 11 Car"/>
    <w:basedOn w:val="Fuentedeprrafopredeter"/>
    <w:link w:val="Ttulo1"/>
    <w:uiPriority w:val="9"/>
    <w:rsid w:val="00BA2087"/>
    <w:rPr>
      <w:rFonts w:ascii="Helvetica Neue" w:eastAsia="Times New Roman" w:hAnsi="Helvetica Neue" w:cs="Times New Roman"/>
      <w:color w:val="4F81BD"/>
      <w:sz w:val="20"/>
      <w:szCs w:val="18"/>
      <w:lang w:bidi="en-US"/>
    </w:rPr>
  </w:style>
  <w:style w:type="paragraph" w:customStyle="1" w:styleId="FAencabezado">
    <w:name w:val="FA encabezado"/>
    <w:basedOn w:val="Normal"/>
    <w:link w:val="FAencabezadoCar"/>
    <w:rsid w:val="00BA2087"/>
    <w:pPr>
      <w:tabs>
        <w:tab w:val="left" w:pos="3828"/>
        <w:tab w:val="right" w:pos="9072"/>
      </w:tabs>
      <w:spacing w:after="0" w:line="240" w:lineRule="auto"/>
      <w:ind w:left="3828"/>
      <w:jc w:val="right"/>
    </w:pPr>
    <w:rPr>
      <w:rFonts w:ascii="Helvetica Neue" w:eastAsiaTheme="majorEastAsia" w:hAnsi="Helvetica Neue" w:cs="Times New Roman"/>
      <w:b/>
      <w:color w:val="76BDDA"/>
      <w:sz w:val="20"/>
      <w:lang w:bidi="en-US"/>
    </w:rPr>
  </w:style>
  <w:style w:type="character" w:customStyle="1" w:styleId="FAencabezadoCar">
    <w:name w:val="FA encabezado Car"/>
    <w:basedOn w:val="Fuentedeprrafopredeter"/>
    <w:link w:val="FAencabezado"/>
    <w:rsid w:val="00BA2087"/>
    <w:rPr>
      <w:rFonts w:ascii="Helvetica Neue" w:eastAsiaTheme="majorEastAsia" w:hAnsi="Helvetica Neue" w:cs="Times New Roman"/>
      <w:b/>
      <w:color w:val="76BDDA"/>
      <w:sz w:val="20"/>
      <w:lang w:bidi="en-US"/>
    </w:rPr>
  </w:style>
  <w:style w:type="paragraph" w:styleId="TDC2">
    <w:name w:val="toc 2"/>
    <w:basedOn w:val="Normal"/>
    <w:next w:val="Normal"/>
    <w:autoRedefine/>
    <w:uiPriority w:val="39"/>
    <w:unhideWhenUsed/>
    <w:rsid w:val="0061055A"/>
    <w:pPr>
      <w:tabs>
        <w:tab w:val="right" w:leader="dot" w:pos="9060"/>
      </w:tabs>
      <w:spacing w:after="0" w:line="312" w:lineRule="auto"/>
      <w:ind w:left="284"/>
      <w:jc w:val="right"/>
    </w:pPr>
    <w:rPr>
      <w:rFonts w:ascii="Helvetica" w:eastAsiaTheme="majorEastAsia" w:hAnsi="Helvetica" w:cs="Helvetica"/>
      <w:b/>
      <w:noProof/>
      <w:color w:val="76BDDA"/>
      <w:sz w:val="20"/>
      <w:lang w:bidi="en-US"/>
    </w:rPr>
  </w:style>
  <w:style w:type="character" w:styleId="Hipervnculo">
    <w:name w:val="Hyperlink"/>
    <w:basedOn w:val="Fuentedeprrafopredeter"/>
    <w:uiPriority w:val="99"/>
    <w:unhideWhenUsed/>
    <w:rsid w:val="0061055A"/>
    <w:rPr>
      <w:color w:val="0000FF"/>
      <w:u w:val="single"/>
    </w:rPr>
  </w:style>
  <w:style w:type="paragraph" w:styleId="TtuloTDC">
    <w:name w:val="TOC Heading"/>
    <w:basedOn w:val="Ttulo1"/>
    <w:next w:val="Normal"/>
    <w:uiPriority w:val="39"/>
    <w:unhideWhenUsed/>
    <w:qFormat/>
    <w:rsid w:val="0061055A"/>
    <w:pPr>
      <w:keepNext/>
      <w:keepLines/>
      <w:spacing w:before="480"/>
      <w:outlineLvl w:val="9"/>
    </w:pPr>
    <w:rPr>
      <w:rFonts w:asciiTheme="majorHAnsi" w:hAnsiTheme="majorHAnsi"/>
      <w:color w:val="365F91" w:themeColor="accent1" w:themeShade="BF"/>
      <w:sz w:val="28"/>
    </w:rPr>
  </w:style>
  <w:style w:type="paragraph" w:styleId="TDC1">
    <w:name w:val="toc 1"/>
    <w:basedOn w:val="Normal"/>
    <w:next w:val="Normal"/>
    <w:autoRedefine/>
    <w:uiPriority w:val="39"/>
    <w:unhideWhenUsed/>
    <w:rsid w:val="004B4B9E"/>
    <w:pPr>
      <w:tabs>
        <w:tab w:val="right" w:leader="dot" w:pos="9060"/>
      </w:tabs>
      <w:spacing w:after="0" w:line="480" w:lineRule="auto"/>
      <w:jc w:val="right"/>
    </w:pPr>
    <w:rPr>
      <w:rFonts w:ascii="Helvetica" w:eastAsiaTheme="majorEastAsia" w:hAnsi="Helvetica" w:cs="Helvetica"/>
      <w:b/>
      <w:noProof/>
      <w:color w:val="365F91" w:themeColor="accent1" w:themeShade="BF"/>
      <w:sz w:val="28"/>
      <w:szCs w:val="24"/>
      <w:lang w:bidi="en-US"/>
    </w:rPr>
  </w:style>
  <w:style w:type="paragraph" w:customStyle="1" w:styleId="3FATtulo2">
    <w:name w:val="3. FA Título 2"/>
    <w:basedOn w:val="Ttulo2"/>
    <w:next w:val="1FANormal"/>
    <w:link w:val="3FATtulo2Car"/>
    <w:qFormat/>
    <w:rsid w:val="0061055A"/>
    <w:pPr>
      <w:keepNext w:val="0"/>
      <w:keepLines w:val="0"/>
      <w:tabs>
        <w:tab w:val="left" w:pos="1134"/>
      </w:tabs>
      <w:spacing w:before="960" w:after="960" w:line="216" w:lineRule="auto"/>
      <w:ind w:left="1134"/>
      <w:jc w:val="right"/>
    </w:pPr>
    <w:rPr>
      <w:rFonts w:ascii="Helvetica" w:eastAsiaTheme="minorHAnsi" w:hAnsi="Helvetica" w:cs="Helvetica"/>
      <w:color w:val="548DD4" w:themeColor="text2" w:themeTint="99"/>
      <w:sz w:val="36"/>
      <w:szCs w:val="48"/>
    </w:rPr>
  </w:style>
  <w:style w:type="character" w:customStyle="1" w:styleId="3FATtulo2Car">
    <w:name w:val="3. FA Título 2 Car"/>
    <w:basedOn w:val="Fuentedeprrafopredeter"/>
    <w:link w:val="3FATtulo2"/>
    <w:rsid w:val="0061055A"/>
    <w:rPr>
      <w:rFonts w:ascii="Helvetica" w:hAnsi="Helvetica" w:cs="Helvetica"/>
      <w:b/>
      <w:bCs/>
      <w:color w:val="548DD4" w:themeColor="text2" w:themeTint="99"/>
      <w:sz w:val="36"/>
      <w:szCs w:val="48"/>
    </w:rPr>
  </w:style>
  <w:style w:type="character" w:customStyle="1" w:styleId="Ttulo2Car">
    <w:name w:val="Título 2 Car"/>
    <w:basedOn w:val="Fuentedeprrafopredeter"/>
    <w:link w:val="Ttulo2"/>
    <w:uiPriority w:val="9"/>
    <w:semiHidden/>
    <w:rsid w:val="0061055A"/>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B64B7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Sinespaciado">
    <w:name w:val="No Spacing"/>
    <w:link w:val="SinespaciadoCar"/>
    <w:uiPriority w:val="1"/>
    <w:qFormat/>
    <w:rsid w:val="00AF3C38"/>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AF3C38"/>
    <w:rPr>
      <w:rFonts w:eastAsiaTheme="minorEastAsia"/>
      <w:lang w:eastAsia="es-ES"/>
    </w:rPr>
  </w:style>
  <w:style w:type="character" w:customStyle="1" w:styleId="il">
    <w:name w:val="il"/>
    <w:basedOn w:val="Fuentedeprrafopredeter"/>
    <w:rsid w:val="00CD717C"/>
  </w:style>
  <w:style w:type="paragraph" w:styleId="TDC3">
    <w:name w:val="toc 3"/>
    <w:basedOn w:val="Normal"/>
    <w:next w:val="Normal"/>
    <w:autoRedefine/>
    <w:uiPriority w:val="39"/>
    <w:unhideWhenUsed/>
    <w:rsid w:val="004E0D6D"/>
    <w:pPr>
      <w:spacing w:after="100" w:line="259" w:lineRule="auto"/>
      <w:ind w:left="440"/>
    </w:pPr>
    <w:rPr>
      <w:rFonts w:eastAsiaTheme="minorEastAsia" w:cs="Times New Roman"/>
      <w:lang w:eastAsia="es-ES"/>
    </w:rPr>
  </w:style>
  <w:style w:type="paragraph" w:styleId="Prrafodelista">
    <w:name w:val="List Paragraph"/>
    <w:basedOn w:val="Normal"/>
    <w:uiPriority w:val="34"/>
    <w:qFormat/>
    <w:rsid w:val="004E0D6D"/>
    <w:pPr>
      <w:ind w:left="720"/>
      <w:contextualSpacing/>
    </w:pPr>
  </w:style>
  <w:style w:type="character" w:styleId="Mencinsinresolver">
    <w:name w:val="Unresolved Mention"/>
    <w:basedOn w:val="Fuentedeprrafopredeter"/>
    <w:uiPriority w:val="99"/>
    <w:semiHidden/>
    <w:unhideWhenUsed/>
    <w:rsid w:val="004E0D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63568">
      <w:bodyDiv w:val="1"/>
      <w:marLeft w:val="0"/>
      <w:marRight w:val="0"/>
      <w:marTop w:val="0"/>
      <w:marBottom w:val="0"/>
      <w:divBdr>
        <w:top w:val="none" w:sz="0" w:space="0" w:color="auto"/>
        <w:left w:val="none" w:sz="0" w:space="0" w:color="auto"/>
        <w:bottom w:val="none" w:sz="0" w:space="0" w:color="auto"/>
        <w:right w:val="none" w:sz="0" w:space="0" w:color="auto"/>
      </w:divBdr>
    </w:div>
    <w:div w:id="60622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3CBDC-B58D-4F0B-9AE6-3A4A8E781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15</Pages>
  <Words>3935</Words>
  <Characters>21643</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Calero Casares</dc:creator>
  <cp:lastModifiedBy>USUARIO</cp:lastModifiedBy>
  <cp:revision>7</cp:revision>
  <dcterms:created xsi:type="dcterms:W3CDTF">2023-06-28T07:16:00Z</dcterms:created>
  <dcterms:modified xsi:type="dcterms:W3CDTF">2023-06-29T06:47:00Z</dcterms:modified>
</cp:coreProperties>
</file>